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FD42" w14:textId="77777777" w:rsidR="000D0A9C" w:rsidRPr="006F0671" w:rsidRDefault="001C262F" w:rsidP="001C262F">
      <w:pPr>
        <w:jc w:val="center"/>
        <w:rPr>
          <w:rFonts w:ascii="Times New Roman" w:hAnsi="Times New Roman" w:cs="Times New Roman"/>
          <w:b/>
          <w:sz w:val="20"/>
          <w:szCs w:val="20"/>
        </w:rPr>
      </w:pPr>
      <w:r w:rsidRPr="006F0671">
        <w:rPr>
          <w:rFonts w:ascii="Times New Roman" w:hAnsi="Times New Roman" w:cs="Times New Roman"/>
          <w:b/>
          <w:sz w:val="20"/>
          <w:szCs w:val="20"/>
        </w:rPr>
        <w:t>A méhmérgezések kiváltó okai</w:t>
      </w:r>
    </w:p>
    <w:p w14:paraId="34E8986E" w14:textId="77777777" w:rsidR="001C262F" w:rsidRPr="006F0671" w:rsidRDefault="001C262F" w:rsidP="001C262F">
      <w:pPr>
        <w:jc w:val="both"/>
        <w:rPr>
          <w:rFonts w:ascii="Times New Roman" w:hAnsi="Times New Roman" w:cs="Times New Roman"/>
          <w:sz w:val="16"/>
          <w:szCs w:val="16"/>
        </w:rPr>
      </w:pPr>
    </w:p>
    <w:p w14:paraId="5A2C8A6D" w14:textId="77777777" w:rsidR="001C262F" w:rsidRPr="006F0671" w:rsidRDefault="001C262F" w:rsidP="001C262F">
      <w:pPr>
        <w:jc w:val="both"/>
        <w:rPr>
          <w:rFonts w:ascii="Times New Roman" w:hAnsi="Times New Roman" w:cs="Times New Roman"/>
          <w:sz w:val="20"/>
          <w:szCs w:val="20"/>
        </w:rPr>
      </w:pPr>
      <w:r w:rsidRPr="006F0671">
        <w:rPr>
          <w:rFonts w:ascii="Times New Roman" w:hAnsi="Times New Roman" w:cs="Times New Roman"/>
          <w:b/>
          <w:sz w:val="20"/>
          <w:szCs w:val="20"/>
        </w:rPr>
        <w:t>Itt az április, kezdődik a növényvédelmi főszezon így nem árt, ha átgondoljuk, hogy milyen okokra vezethetők vissza az egyes növényvédelmi káresemények.</w:t>
      </w:r>
    </w:p>
    <w:p w14:paraId="72129EC0" w14:textId="77777777" w:rsidR="00D9474D" w:rsidRPr="006F0671" w:rsidRDefault="001C262F" w:rsidP="001C262F">
      <w:pPr>
        <w:jc w:val="both"/>
        <w:rPr>
          <w:rFonts w:ascii="Times New Roman" w:hAnsi="Times New Roman" w:cs="Times New Roman"/>
          <w:b/>
          <w:sz w:val="20"/>
          <w:szCs w:val="20"/>
        </w:rPr>
      </w:pPr>
      <w:r w:rsidRPr="006F0671">
        <w:rPr>
          <w:rFonts w:ascii="Times New Roman" w:hAnsi="Times New Roman" w:cs="Times New Roman"/>
          <w:b/>
          <w:sz w:val="20"/>
          <w:szCs w:val="20"/>
        </w:rPr>
        <w:t xml:space="preserve">Szaklapunk januári számában megemlékeztünk arról a változásról, amelyiknek köszönhetően megváltoztak a permetezések szabályai. Ezek között a szabályok között kiemelt szerepet kaptak a méhek által </w:t>
      </w:r>
      <w:r w:rsidR="00D9474D" w:rsidRPr="006F0671">
        <w:rPr>
          <w:rFonts w:ascii="Times New Roman" w:hAnsi="Times New Roman" w:cs="Times New Roman"/>
          <w:b/>
          <w:sz w:val="20"/>
          <w:szCs w:val="20"/>
        </w:rPr>
        <w:t xml:space="preserve">látogatott kultúrák kártevőktől történő megvédését érintő előírások, amellyel kapcsolatosan elmondható, hogy az elvek nem változtak, csupán a korábban megfogalmazott </w:t>
      </w:r>
      <w:r w:rsidR="000D28C6" w:rsidRPr="006F0671">
        <w:rPr>
          <w:rFonts w:ascii="Times New Roman" w:hAnsi="Times New Roman" w:cs="Times New Roman"/>
          <w:b/>
          <w:sz w:val="20"/>
          <w:szCs w:val="20"/>
        </w:rPr>
        <w:t>szabályok szövegét</w:t>
      </w:r>
      <w:r w:rsidR="00D9474D" w:rsidRPr="006F0671">
        <w:rPr>
          <w:rFonts w:ascii="Times New Roman" w:hAnsi="Times New Roman" w:cs="Times New Roman"/>
          <w:b/>
          <w:sz w:val="20"/>
          <w:szCs w:val="20"/>
        </w:rPr>
        <w:t xml:space="preserve"> egyszerűsítette a jogalkotó. Ennek megfelelően az alábbiakkal kell tisztában lenni a gazdálkodónak és persze a méhésznek egyaránt:</w:t>
      </w:r>
    </w:p>
    <w:p w14:paraId="4F610F7B" w14:textId="77777777" w:rsidR="00E45098" w:rsidRPr="006F0671" w:rsidRDefault="00D9474D" w:rsidP="00D40C46">
      <w:pPr>
        <w:jc w:val="both"/>
        <w:rPr>
          <w:rFonts w:ascii="Times New Roman" w:hAnsi="Times New Roman" w:cs="Times New Roman"/>
          <w:sz w:val="20"/>
          <w:szCs w:val="20"/>
        </w:rPr>
      </w:pPr>
      <w:r w:rsidRPr="006F0671">
        <w:rPr>
          <w:rFonts w:ascii="Times New Roman" w:hAnsi="Times New Roman" w:cs="Times New Roman"/>
          <w:sz w:val="20"/>
          <w:szCs w:val="20"/>
        </w:rPr>
        <w:t>A méhkímélő technológiát érintő előírások gyakorlatilag változatlan szövegezéssel átkerültek a jogszabály bevezető részébe</w:t>
      </w:r>
      <w:r w:rsidR="00D40C46" w:rsidRPr="006F0671">
        <w:rPr>
          <w:rFonts w:ascii="Times New Roman" w:hAnsi="Times New Roman" w:cs="Times New Roman"/>
          <w:sz w:val="20"/>
          <w:szCs w:val="20"/>
        </w:rPr>
        <w:t xml:space="preserve">, vagyis a méhkímélő technológia a csillagászati napkelte előtt egy órával megkezdett és 23-óráig befejezett permetezéseket jelenti. Ezzel kapcsolatosan tehát meg kell jegyezni: </w:t>
      </w:r>
      <w:r w:rsidR="00D40C46" w:rsidRPr="006F0671">
        <w:rPr>
          <w:rFonts w:ascii="Times New Roman" w:hAnsi="Times New Roman" w:cs="Times New Roman"/>
          <w:b/>
          <w:sz w:val="20"/>
          <w:szCs w:val="20"/>
        </w:rPr>
        <w:t>a technológia a méhkímélő, nem pedig az erre a célra alkalmazott szer</w:t>
      </w:r>
      <w:r w:rsidR="00D40C46" w:rsidRPr="006F0671">
        <w:rPr>
          <w:rFonts w:ascii="Times New Roman" w:hAnsi="Times New Roman" w:cs="Times New Roman"/>
          <w:sz w:val="20"/>
          <w:szCs w:val="20"/>
        </w:rPr>
        <w:t xml:space="preserve">. </w:t>
      </w:r>
      <w:r w:rsidR="00E45098" w:rsidRPr="006F0671">
        <w:rPr>
          <w:rFonts w:ascii="Times New Roman" w:hAnsi="Times New Roman" w:cs="Times New Roman"/>
          <w:sz w:val="20"/>
          <w:szCs w:val="20"/>
        </w:rPr>
        <w:t xml:space="preserve">Tehát, </w:t>
      </w:r>
      <w:r w:rsidR="00D40C46" w:rsidRPr="006F0671">
        <w:rPr>
          <w:rFonts w:ascii="Times New Roman" w:hAnsi="Times New Roman" w:cs="Times New Roman"/>
          <w:sz w:val="20"/>
          <w:szCs w:val="20"/>
        </w:rPr>
        <w:t xml:space="preserve">ha valaki egy virágzó állományban a méhkímélő szabályokat figyelmen kívül hagyja a permetezés alkalmával, komoly veszteségeket okozhat a </w:t>
      </w:r>
      <w:proofErr w:type="spellStart"/>
      <w:r w:rsidR="00D40C46" w:rsidRPr="006F0671">
        <w:rPr>
          <w:rFonts w:ascii="Times New Roman" w:hAnsi="Times New Roman" w:cs="Times New Roman"/>
          <w:sz w:val="20"/>
          <w:szCs w:val="20"/>
        </w:rPr>
        <w:t>röpkörzetben</w:t>
      </w:r>
      <w:proofErr w:type="spellEnd"/>
      <w:r w:rsidR="00D40C46" w:rsidRPr="006F0671">
        <w:rPr>
          <w:rFonts w:ascii="Times New Roman" w:hAnsi="Times New Roman" w:cs="Times New Roman"/>
          <w:sz w:val="20"/>
          <w:szCs w:val="20"/>
        </w:rPr>
        <w:t xml:space="preserve"> található méhésztársaknak. A méhkímélő technológiában alkalmazható készítmények hatása többnyire a méhekre majdnem olyan toxikus, mint a méhekre kifejezetten kockázatos besorolású szereké, ugyanakkor</w:t>
      </w:r>
      <w:r w:rsidR="00E45098" w:rsidRPr="006F0671">
        <w:rPr>
          <w:rFonts w:ascii="Times New Roman" w:hAnsi="Times New Roman" w:cs="Times New Roman"/>
          <w:sz w:val="20"/>
          <w:szCs w:val="20"/>
        </w:rPr>
        <w:t>,</w:t>
      </w:r>
      <w:r w:rsidR="00D40C46" w:rsidRPr="006F0671">
        <w:rPr>
          <w:rFonts w:ascii="Times New Roman" w:hAnsi="Times New Roman" w:cs="Times New Roman"/>
          <w:sz w:val="20"/>
          <w:szCs w:val="20"/>
        </w:rPr>
        <w:t xml:space="preserve"> ha ezeket az előírások pontos betartása mellet</w:t>
      </w:r>
      <w:r w:rsidR="000D28C6" w:rsidRPr="006F0671">
        <w:rPr>
          <w:rFonts w:ascii="Times New Roman" w:hAnsi="Times New Roman" w:cs="Times New Roman"/>
          <w:sz w:val="20"/>
          <w:szCs w:val="20"/>
        </w:rPr>
        <w:t>t alkalmazzuk, akkor</w:t>
      </w:r>
      <w:r w:rsidR="00D40C46" w:rsidRPr="006F0671">
        <w:rPr>
          <w:rFonts w:ascii="Times New Roman" w:hAnsi="Times New Roman" w:cs="Times New Roman"/>
          <w:sz w:val="20"/>
          <w:szCs w:val="20"/>
        </w:rPr>
        <w:t xml:space="preserve"> reggelre lebomlanak és a </w:t>
      </w:r>
      <w:r w:rsidR="00E45098" w:rsidRPr="006F0671">
        <w:rPr>
          <w:rFonts w:ascii="Times New Roman" w:hAnsi="Times New Roman" w:cs="Times New Roman"/>
          <w:sz w:val="20"/>
          <w:szCs w:val="20"/>
        </w:rPr>
        <w:t>problémák</w:t>
      </w:r>
      <w:r w:rsidR="00D40C46" w:rsidRPr="006F0671">
        <w:rPr>
          <w:rFonts w:ascii="Times New Roman" w:hAnsi="Times New Roman" w:cs="Times New Roman"/>
          <w:sz w:val="20"/>
          <w:szCs w:val="20"/>
        </w:rPr>
        <w:t xml:space="preserve"> elkerülhetők. Ne feledjük egyébként ezek a szerek </w:t>
      </w:r>
      <w:r w:rsidR="00810008" w:rsidRPr="006F0671">
        <w:rPr>
          <w:rFonts w:ascii="Times New Roman" w:hAnsi="Times New Roman" w:cs="Times New Roman"/>
          <w:sz w:val="20"/>
          <w:szCs w:val="20"/>
        </w:rPr>
        <w:t>csak akkor használhatók a kezelt növényállományban az említett szabályok szerint, ha erről az engedélyokirat említést tesz. Tehát ha ezek használatáról kell dönteni mindenképpen ellenőrizni szükséges az engedélyokiratok tartalmát és semmiképpen nem helyes, ha valaki úgy gondolja, hogy a méhekre mérsékelten jelölésköteles szerek, bármelyik kultúra virágzása alatt használhatók</w:t>
      </w:r>
      <w:r w:rsidR="00E45098" w:rsidRPr="006F0671">
        <w:rPr>
          <w:rFonts w:ascii="Times New Roman" w:hAnsi="Times New Roman" w:cs="Times New Roman"/>
          <w:sz w:val="20"/>
          <w:szCs w:val="20"/>
        </w:rPr>
        <w:t xml:space="preserve"> este</w:t>
      </w:r>
      <w:r w:rsidR="00810008" w:rsidRPr="006F0671">
        <w:rPr>
          <w:rFonts w:ascii="Times New Roman" w:hAnsi="Times New Roman" w:cs="Times New Roman"/>
          <w:sz w:val="20"/>
          <w:szCs w:val="20"/>
        </w:rPr>
        <w:t xml:space="preserve">. </w:t>
      </w:r>
      <w:r w:rsidR="00E45098" w:rsidRPr="006F0671">
        <w:rPr>
          <w:rFonts w:ascii="Times New Roman" w:hAnsi="Times New Roman" w:cs="Times New Roman"/>
          <w:sz w:val="20"/>
          <w:szCs w:val="20"/>
        </w:rPr>
        <w:t>Van olyan szer tehát, ami a kukorica virágzásának idején alkalmazható a méhkímélő szabályok betartásával (mert erről az engedélyokirat említést tesz), ugyanakkor a napraforgó virágzásának idején ez a munka nem végezhető el, mert az engedélyokirat erre nézve nem tartalmaz előírást.</w:t>
      </w:r>
      <w:r w:rsidR="000D28C6" w:rsidRPr="006F0671">
        <w:rPr>
          <w:rFonts w:ascii="Times New Roman" w:hAnsi="Times New Roman" w:cs="Times New Roman"/>
          <w:sz w:val="20"/>
          <w:szCs w:val="20"/>
        </w:rPr>
        <w:t xml:space="preserve"> további fontos információkat tartalmaznak a szerek biztonsági adatlapjai is, amelyek közül néhánynál olvashatjuk, hogy a kijuttatandó szert alkalmazhatja-e a gazdálkodó a </w:t>
      </w:r>
      <w:proofErr w:type="spellStart"/>
      <w:r w:rsidR="000D28C6" w:rsidRPr="006F0671">
        <w:rPr>
          <w:rFonts w:ascii="Times New Roman" w:hAnsi="Times New Roman" w:cs="Times New Roman"/>
          <w:sz w:val="20"/>
          <w:szCs w:val="20"/>
        </w:rPr>
        <w:t>méhkaptárak</w:t>
      </w:r>
      <w:proofErr w:type="spellEnd"/>
      <w:r w:rsidR="000D28C6" w:rsidRPr="006F0671">
        <w:rPr>
          <w:rFonts w:ascii="Times New Roman" w:hAnsi="Times New Roman" w:cs="Times New Roman"/>
          <w:sz w:val="20"/>
          <w:szCs w:val="20"/>
        </w:rPr>
        <w:t xml:space="preserve"> közelében. ez persze nem jelenti azt, hogy az egész tábla nem permetezhető le, ha </w:t>
      </w:r>
      <w:proofErr w:type="spellStart"/>
      <w:r w:rsidR="000D28C6" w:rsidRPr="006F0671">
        <w:rPr>
          <w:rFonts w:ascii="Times New Roman" w:hAnsi="Times New Roman" w:cs="Times New Roman"/>
          <w:sz w:val="20"/>
          <w:szCs w:val="20"/>
        </w:rPr>
        <w:t>méhkaptárak</w:t>
      </w:r>
      <w:proofErr w:type="spellEnd"/>
      <w:r w:rsidR="000D28C6" w:rsidRPr="006F0671">
        <w:rPr>
          <w:rFonts w:ascii="Times New Roman" w:hAnsi="Times New Roman" w:cs="Times New Roman"/>
          <w:sz w:val="20"/>
          <w:szCs w:val="20"/>
        </w:rPr>
        <w:t xml:space="preserve"> állnak a tábla szélén, de a </w:t>
      </w:r>
      <w:proofErr w:type="spellStart"/>
      <w:r w:rsidR="000D28C6" w:rsidRPr="006F0671">
        <w:rPr>
          <w:rFonts w:ascii="Times New Roman" w:hAnsi="Times New Roman" w:cs="Times New Roman"/>
          <w:sz w:val="20"/>
          <w:szCs w:val="20"/>
        </w:rPr>
        <w:t>kaptárak</w:t>
      </w:r>
      <w:proofErr w:type="spellEnd"/>
      <w:r w:rsidR="000D28C6" w:rsidRPr="006F0671">
        <w:rPr>
          <w:rFonts w:ascii="Times New Roman" w:hAnsi="Times New Roman" w:cs="Times New Roman"/>
          <w:sz w:val="20"/>
          <w:szCs w:val="20"/>
        </w:rPr>
        <w:t xml:space="preserve"> közvetlen közelében nem végezhető el a permetezés…</w:t>
      </w:r>
    </w:p>
    <w:p w14:paraId="599BB288" w14:textId="77777777" w:rsidR="00E45098" w:rsidRPr="006F0671" w:rsidRDefault="00E45098" w:rsidP="00D40C46">
      <w:pPr>
        <w:jc w:val="both"/>
        <w:rPr>
          <w:rFonts w:ascii="Times New Roman" w:hAnsi="Times New Roman" w:cs="Times New Roman"/>
          <w:sz w:val="20"/>
          <w:szCs w:val="20"/>
        </w:rPr>
      </w:pPr>
      <w:r w:rsidRPr="006F0671">
        <w:rPr>
          <w:rFonts w:ascii="Times New Roman" w:hAnsi="Times New Roman" w:cs="Times New Roman"/>
          <w:sz w:val="20"/>
          <w:szCs w:val="20"/>
        </w:rPr>
        <w:t>Visszatérve tehát a 43/2010 FVM rendeletnek a 45/2021 (XII.1) AM rendelettel történő módosítására a méhek védelmével kapcsolatos 15.§ így szól:</w:t>
      </w:r>
    </w:p>
    <w:p w14:paraId="00851436" w14:textId="77777777" w:rsidR="00E45098" w:rsidRPr="004C20F7" w:rsidRDefault="00E45098" w:rsidP="00E45098">
      <w:pPr>
        <w:pStyle w:val="uj"/>
        <w:jc w:val="both"/>
        <w:rPr>
          <w:rStyle w:val="Finomkiemels"/>
          <w:sz w:val="20"/>
          <w:szCs w:val="20"/>
        </w:rPr>
      </w:pPr>
      <w:r w:rsidRPr="004C20F7">
        <w:rPr>
          <w:rStyle w:val="Finomkiemels"/>
          <w:sz w:val="20"/>
          <w:szCs w:val="20"/>
        </w:rPr>
        <w:t>15. § (1) Tilos gazdasági növényt méhekre kifejezetten kockázatos növényvédő szerrel kezelni</w:t>
      </w:r>
    </w:p>
    <w:p w14:paraId="0C64FCE4" w14:textId="77777777" w:rsidR="00E45098" w:rsidRPr="004C20F7" w:rsidRDefault="00E45098" w:rsidP="00E45098">
      <w:pPr>
        <w:pStyle w:val="uj"/>
        <w:jc w:val="both"/>
        <w:rPr>
          <w:rStyle w:val="Finomkiemels"/>
          <w:sz w:val="20"/>
          <w:szCs w:val="20"/>
        </w:rPr>
      </w:pPr>
      <w:r w:rsidRPr="004C20F7">
        <w:rPr>
          <w:rStyle w:val="Finomkiemels"/>
          <w:sz w:val="20"/>
          <w:szCs w:val="20"/>
        </w:rPr>
        <w:t>a) a virágbimbó feslésétől a virágszirmok lehullásáig terjedő időszakban (a továbbiakban: virágzás);</w:t>
      </w:r>
    </w:p>
    <w:p w14:paraId="19465CD2" w14:textId="77777777" w:rsidR="00E45098" w:rsidRPr="004C20F7" w:rsidRDefault="00E45098" w:rsidP="00E45098">
      <w:pPr>
        <w:pStyle w:val="uj"/>
        <w:jc w:val="both"/>
        <w:rPr>
          <w:rStyle w:val="Finomkiemels"/>
          <w:sz w:val="20"/>
          <w:szCs w:val="20"/>
        </w:rPr>
      </w:pPr>
      <w:r w:rsidRPr="004C20F7">
        <w:rPr>
          <w:rStyle w:val="Finomkiemels"/>
          <w:sz w:val="20"/>
          <w:szCs w:val="20"/>
        </w:rPr>
        <w:t>b) ha a gazdasági növényt a méhek bármely okból – különösen mézharmat jelenléte miatt – látogathatják; vagy</w:t>
      </w:r>
    </w:p>
    <w:p w14:paraId="3B63A6CA" w14:textId="77777777" w:rsidR="00E45098" w:rsidRPr="004C20F7" w:rsidRDefault="00E45098" w:rsidP="00E45098">
      <w:pPr>
        <w:pStyle w:val="uj"/>
        <w:jc w:val="both"/>
        <w:rPr>
          <w:rStyle w:val="Finomkiemels"/>
          <w:sz w:val="20"/>
          <w:szCs w:val="20"/>
        </w:rPr>
      </w:pPr>
      <w:r w:rsidRPr="004C20F7">
        <w:rPr>
          <w:rStyle w:val="Finomkiemels"/>
          <w:sz w:val="20"/>
          <w:szCs w:val="20"/>
        </w:rPr>
        <w:t>c) ha a táblát vagy annak környékét méhek számára vonzó növények borítják.</w:t>
      </w:r>
    </w:p>
    <w:p w14:paraId="790261F1" w14:textId="77777777" w:rsidR="00E45098" w:rsidRPr="004C20F7" w:rsidRDefault="00E45098" w:rsidP="00E45098">
      <w:pPr>
        <w:pStyle w:val="uj"/>
        <w:jc w:val="both"/>
        <w:rPr>
          <w:rStyle w:val="Finomkiemels"/>
          <w:sz w:val="20"/>
          <w:szCs w:val="20"/>
        </w:rPr>
      </w:pPr>
      <w:r w:rsidRPr="004C20F7">
        <w:rPr>
          <w:rStyle w:val="Finomkiemels"/>
          <w:sz w:val="20"/>
          <w:szCs w:val="20"/>
        </w:rPr>
        <w:t>(2) A gazdasági növényt az (1) bekezdésben foglalt esetekben</w:t>
      </w:r>
    </w:p>
    <w:p w14:paraId="6B7458E1" w14:textId="77777777" w:rsidR="00E45098" w:rsidRPr="004C20F7" w:rsidRDefault="00E45098" w:rsidP="00E45098">
      <w:pPr>
        <w:pStyle w:val="uj"/>
        <w:jc w:val="both"/>
        <w:rPr>
          <w:rStyle w:val="Finomkiemels"/>
          <w:sz w:val="20"/>
          <w:szCs w:val="20"/>
        </w:rPr>
      </w:pPr>
      <w:r w:rsidRPr="004C20F7">
        <w:rPr>
          <w:rStyle w:val="Finomkiemels"/>
          <w:sz w:val="20"/>
          <w:szCs w:val="20"/>
        </w:rPr>
        <w:t>a) méhkímélő technológia alkalmazásával méhekre mérsékelten kockázatos növényvédő szerrel – feltéve, hogy az adott növényvédő szer engedélyokirata a méhkímélő technológia alkalmazását lehetővé teszi – vagy</w:t>
      </w:r>
    </w:p>
    <w:p w14:paraId="5154B3F5" w14:textId="23ABFD7C" w:rsidR="00E45098" w:rsidRPr="004C20F7" w:rsidRDefault="00E45098" w:rsidP="006F0671">
      <w:pPr>
        <w:pStyle w:val="uj"/>
        <w:jc w:val="both"/>
        <w:rPr>
          <w:rStyle w:val="Finomkiemels"/>
          <w:sz w:val="20"/>
          <w:szCs w:val="20"/>
        </w:rPr>
      </w:pPr>
      <w:r w:rsidRPr="004C20F7">
        <w:rPr>
          <w:rStyle w:val="Finomkiemels"/>
          <w:sz w:val="20"/>
          <w:szCs w:val="20"/>
        </w:rPr>
        <w:t>b) nem jelölésköteles növényvédő szerrel</w:t>
      </w:r>
      <w:r w:rsidR="006F0671" w:rsidRPr="004C20F7">
        <w:rPr>
          <w:rStyle w:val="Finomkiemels"/>
          <w:sz w:val="20"/>
          <w:szCs w:val="20"/>
        </w:rPr>
        <w:t xml:space="preserve"> </w:t>
      </w:r>
      <w:r w:rsidRPr="004C20F7">
        <w:rPr>
          <w:rStyle w:val="Finomkiemels"/>
          <w:sz w:val="20"/>
          <w:szCs w:val="20"/>
        </w:rPr>
        <w:t>lehet kezelni.</w:t>
      </w:r>
    </w:p>
    <w:p w14:paraId="4AA00F56" w14:textId="4BA0718D" w:rsidR="00E45098" w:rsidRPr="004C20F7" w:rsidRDefault="00E45098" w:rsidP="00E45098">
      <w:pPr>
        <w:pStyle w:val="uj"/>
        <w:jc w:val="both"/>
        <w:rPr>
          <w:rStyle w:val="Finomkiemels"/>
          <w:sz w:val="20"/>
          <w:szCs w:val="20"/>
        </w:rPr>
      </w:pPr>
      <w:r w:rsidRPr="004C20F7">
        <w:rPr>
          <w:rStyle w:val="Finomkiemels"/>
          <w:sz w:val="20"/>
          <w:szCs w:val="20"/>
        </w:rPr>
        <w:t>(3)</w:t>
      </w:r>
      <w:r w:rsidR="006F0671" w:rsidRPr="004C20F7">
        <w:rPr>
          <w:rStyle w:val="Finomkiemels"/>
          <w:sz w:val="20"/>
          <w:szCs w:val="20"/>
        </w:rPr>
        <w:t xml:space="preserve"> </w:t>
      </w:r>
      <w:r w:rsidRPr="004C20F7">
        <w:rPr>
          <w:rStyle w:val="Finomkiemels"/>
          <w:sz w:val="20"/>
          <w:szCs w:val="20"/>
        </w:rPr>
        <w:t>(4) A növényvédő szerrel végzett növényvédelmi munka következményeként vélelmezett méhelhullást a méhész az észlelést követően haladéktalanul köteles bejelenteni az elhullás helye szerint illetékes megyei kormányhivatalhoz.</w:t>
      </w:r>
    </w:p>
    <w:p w14:paraId="79792BF5" w14:textId="77777777" w:rsidR="00E45098" w:rsidRPr="006F0671" w:rsidRDefault="000F12FD" w:rsidP="00D40C46">
      <w:pPr>
        <w:jc w:val="both"/>
        <w:rPr>
          <w:rFonts w:ascii="Times New Roman" w:hAnsi="Times New Roman" w:cs="Times New Roman"/>
          <w:sz w:val="20"/>
          <w:szCs w:val="20"/>
        </w:rPr>
      </w:pPr>
      <w:r w:rsidRPr="006F0671">
        <w:rPr>
          <w:rFonts w:ascii="Times New Roman" w:hAnsi="Times New Roman" w:cs="Times New Roman"/>
          <w:sz w:val="20"/>
          <w:szCs w:val="20"/>
        </w:rPr>
        <w:t>A fentiekből tehát egyenes ágon következik, hogy a növények kártevőktől történő megvédésének kérdését a gazdának úgy kell végrehajtania, hogy körben a méhek időközben ne károsodjanak. Ettől függetlenül sajnos mégis történnek méhmérgezések az országban. Nézzük, milyen okokra visszavezethetően történnek ezek:</w:t>
      </w:r>
    </w:p>
    <w:p w14:paraId="38984E6A" w14:textId="77777777" w:rsidR="000F12FD" w:rsidRPr="006F0671" w:rsidRDefault="000F12FD" w:rsidP="00D40C46">
      <w:pPr>
        <w:pStyle w:val="Listaszerbekezds"/>
        <w:numPr>
          <w:ilvl w:val="0"/>
          <w:numId w:val="2"/>
        </w:numPr>
        <w:jc w:val="both"/>
        <w:rPr>
          <w:rFonts w:ascii="Times New Roman" w:hAnsi="Times New Roman" w:cs="Times New Roman"/>
          <w:sz w:val="20"/>
          <w:szCs w:val="20"/>
        </w:rPr>
      </w:pPr>
      <w:r w:rsidRPr="006F0671">
        <w:rPr>
          <w:rFonts w:ascii="Times New Roman" w:hAnsi="Times New Roman" w:cs="Times New Roman"/>
          <w:sz w:val="20"/>
          <w:szCs w:val="20"/>
        </w:rPr>
        <w:lastRenderedPageBreak/>
        <w:t>A gazdálkodó nem tartja be a vonatkozó előírásokat. Erre nézve a legdurvább esetek azok, amikor olyan szereket alkalmaz valaki, amelyeket már kivontak</w:t>
      </w:r>
      <w:r w:rsidR="000D28C6" w:rsidRPr="006F0671">
        <w:rPr>
          <w:rFonts w:ascii="Times New Roman" w:hAnsi="Times New Roman" w:cs="Times New Roman"/>
          <w:sz w:val="20"/>
          <w:szCs w:val="20"/>
        </w:rPr>
        <w:t xml:space="preserve"> a hazai forgalomból, vagy az adott </w:t>
      </w:r>
      <w:proofErr w:type="spellStart"/>
      <w:r w:rsidR="000D28C6" w:rsidRPr="006F0671">
        <w:rPr>
          <w:rFonts w:ascii="Times New Roman" w:hAnsi="Times New Roman" w:cs="Times New Roman"/>
          <w:sz w:val="20"/>
          <w:szCs w:val="20"/>
        </w:rPr>
        <w:t>fenológiai</w:t>
      </w:r>
      <w:proofErr w:type="spellEnd"/>
      <w:r w:rsidR="000D28C6" w:rsidRPr="006F0671">
        <w:rPr>
          <w:rFonts w:ascii="Times New Roman" w:hAnsi="Times New Roman" w:cs="Times New Roman"/>
          <w:sz w:val="20"/>
          <w:szCs w:val="20"/>
        </w:rPr>
        <w:t xml:space="preserve"> szituációban a permetezés céljára megvásárolt készítmény a méhveszélyességi besorolás miatt már nem használható.</w:t>
      </w:r>
    </w:p>
    <w:p w14:paraId="46050E73" w14:textId="77777777" w:rsidR="000F12FD" w:rsidRPr="006F0671" w:rsidRDefault="000F12FD" w:rsidP="00D40C46">
      <w:pPr>
        <w:pStyle w:val="Listaszerbekezds"/>
        <w:numPr>
          <w:ilvl w:val="0"/>
          <w:numId w:val="2"/>
        </w:numPr>
        <w:jc w:val="both"/>
        <w:rPr>
          <w:rFonts w:ascii="Times New Roman" w:hAnsi="Times New Roman" w:cs="Times New Roman"/>
          <w:sz w:val="20"/>
          <w:szCs w:val="20"/>
        </w:rPr>
      </w:pPr>
      <w:r w:rsidRPr="006F0671">
        <w:rPr>
          <w:rFonts w:ascii="Times New Roman" w:hAnsi="Times New Roman" w:cs="Times New Roman"/>
          <w:sz w:val="20"/>
          <w:szCs w:val="20"/>
        </w:rPr>
        <w:t xml:space="preserve">A </w:t>
      </w:r>
      <w:r w:rsidR="000D28C6" w:rsidRPr="006F0671">
        <w:rPr>
          <w:rFonts w:ascii="Times New Roman" w:hAnsi="Times New Roman" w:cs="Times New Roman"/>
          <w:sz w:val="20"/>
          <w:szCs w:val="20"/>
        </w:rPr>
        <w:t xml:space="preserve">mérgezéseket kiváltó második probléma forrása az, </w:t>
      </w:r>
      <w:proofErr w:type="gramStart"/>
      <w:r w:rsidR="000D28C6" w:rsidRPr="006F0671">
        <w:rPr>
          <w:rFonts w:ascii="Times New Roman" w:hAnsi="Times New Roman" w:cs="Times New Roman"/>
          <w:sz w:val="20"/>
          <w:szCs w:val="20"/>
        </w:rPr>
        <w:t>ha,</w:t>
      </w:r>
      <w:proofErr w:type="gramEnd"/>
      <w:r w:rsidRPr="006F0671">
        <w:rPr>
          <w:rFonts w:ascii="Times New Roman" w:hAnsi="Times New Roman" w:cs="Times New Roman"/>
          <w:sz w:val="20"/>
          <w:szCs w:val="20"/>
        </w:rPr>
        <w:t xml:space="preserve"> a m</w:t>
      </w:r>
      <w:r w:rsidR="000D28C6" w:rsidRPr="006F0671">
        <w:rPr>
          <w:rFonts w:ascii="Times New Roman" w:hAnsi="Times New Roman" w:cs="Times New Roman"/>
          <w:sz w:val="20"/>
          <w:szCs w:val="20"/>
        </w:rPr>
        <w:t>éhkímélő kijuttatás szabályait nem veszi figyelembe valaki.</w:t>
      </w:r>
      <w:r w:rsidR="00B7194F" w:rsidRPr="006F0671">
        <w:rPr>
          <w:rFonts w:ascii="Times New Roman" w:hAnsi="Times New Roman" w:cs="Times New Roman"/>
          <w:sz w:val="20"/>
          <w:szCs w:val="20"/>
        </w:rPr>
        <w:t xml:space="preserve"> Nem szabad megfeledkezni arról sem, hogy a méhkímélő szabályok betartására akkor is kötelező, ha a permetezett kultúrával szomszédosan virágzó állomány, vagy tömegesen virágzó szegélynövények (pl. akácos) található….</w:t>
      </w:r>
    </w:p>
    <w:p w14:paraId="4B0838BA" w14:textId="77777777" w:rsidR="001C06D8" w:rsidRPr="006F0671" w:rsidRDefault="00B7194F" w:rsidP="00D40C46">
      <w:pPr>
        <w:pStyle w:val="Listaszerbekezds"/>
        <w:numPr>
          <w:ilvl w:val="0"/>
          <w:numId w:val="2"/>
        </w:numPr>
        <w:jc w:val="both"/>
        <w:rPr>
          <w:rFonts w:ascii="Times New Roman" w:hAnsi="Times New Roman" w:cs="Times New Roman"/>
          <w:sz w:val="20"/>
          <w:szCs w:val="20"/>
        </w:rPr>
      </w:pPr>
      <w:r w:rsidRPr="006F0671">
        <w:rPr>
          <w:rFonts w:ascii="Times New Roman" w:hAnsi="Times New Roman" w:cs="Times New Roman"/>
          <w:sz w:val="20"/>
          <w:szCs w:val="20"/>
        </w:rPr>
        <w:t xml:space="preserve">Igen különleges esetnek számít az a helyzet is, amikor a permetezés alkalmával a szükséges méhkímélő technológiai előírásokat a gazdálkodó betartja, de az éjszakai hideg gátolja a kijuttatott szer előírásos lebomlását… Volt ilyen helyzet pl. 2011-ben, amikor május elején éjjel mínusz hét fokot mutattak a hőmérők. az arasznyi akácbimbók reggelre </w:t>
      </w:r>
      <w:r w:rsidR="000D28C6" w:rsidRPr="006F0671">
        <w:rPr>
          <w:rFonts w:ascii="Times New Roman" w:hAnsi="Times New Roman" w:cs="Times New Roman"/>
          <w:sz w:val="20"/>
          <w:szCs w:val="20"/>
        </w:rPr>
        <w:t>elfagytak</w:t>
      </w:r>
      <w:r w:rsidRPr="006F0671">
        <w:rPr>
          <w:rFonts w:ascii="Times New Roman" w:hAnsi="Times New Roman" w:cs="Times New Roman"/>
          <w:sz w:val="20"/>
          <w:szCs w:val="20"/>
        </w:rPr>
        <w:t xml:space="preserve">. Ebben a helyzetben az este lepermetezett repcék közelében található méhészetek tulajdonosai </w:t>
      </w:r>
      <w:r w:rsidR="001C06D8" w:rsidRPr="006F0671">
        <w:rPr>
          <w:rFonts w:ascii="Times New Roman" w:hAnsi="Times New Roman" w:cs="Times New Roman"/>
          <w:sz w:val="20"/>
          <w:szCs w:val="20"/>
        </w:rPr>
        <w:t>hajnalban lezárták a kaptárakt és csak késő délelőtt eresztették ki a méheket. Ennek az óvintézkedésnek eredményeként sikerült elkerülni a mérgezést. Az ilyen megoldás kivitelezéséhez persze mindenképpen szükséges a gazda és a méhész közötti párbeszéd…</w:t>
      </w:r>
    </w:p>
    <w:p w14:paraId="15752771" w14:textId="77777777" w:rsidR="001C06D8" w:rsidRPr="006F0671" w:rsidRDefault="001C06D8" w:rsidP="00D40C46">
      <w:pPr>
        <w:pStyle w:val="Listaszerbekezds"/>
        <w:numPr>
          <w:ilvl w:val="0"/>
          <w:numId w:val="2"/>
        </w:numPr>
        <w:jc w:val="both"/>
        <w:rPr>
          <w:rFonts w:ascii="Times New Roman" w:hAnsi="Times New Roman" w:cs="Times New Roman"/>
          <w:sz w:val="20"/>
          <w:szCs w:val="20"/>
        </w:rPr>
      </w:pPr>
      <w:r w:rsidRPr="006F0671">
        <w:rPr>
          <w:rFonts w:ascii="Times New Roman" w:hAnsi="Times New Roman" w:cs="Times New Roman"/>
          <w:sz w:val="20"/>
          <w:szCs w:val="20"/>
        </w:rPr>
        <w:t xml:space="preserve">A méhekre nem jelölés köteles szerek alkalmazása elvileg nem jelent veszélyt a beporzókra, ugyanakkor meg kell azt is említeni, hogy az ilyen szerek kombinációi (tankkeverékei) között találtunk olyanokat, amelyek sajnos együttes alkalmazás esetében toxikusak a méhekre. Ezek között a tankkeverékek között ki kell emelni az </w:t>
      </w:r>
      <w:proofErr w:type="spellStart"/>
      <w:r w:rsidRPr="006F0671">
        <w:rPr>
          <w:rFonts w:ascii="Times New Roman" w:hAnsi="Times New Roman" w:cs="Times New Roman"/>
          <w:sz w:val="20"/>
          <w:szCs w:val="20"/>
        </w:rPr>
        <w:t>acetamiprid-tebukonazol</w:t>
      </w:r>
      <w:proofErr w:type="spellEnd"/>
      <w:r w:rsidRPr="006F0671">
        <w:rPr>
          <w:rFonts w:ascii="Times New Roman" w:hAnsi="Times New Roman" w:cs="Times New Roman"/>
          <w:sz w:val="20"/>
          <w:szCs w:val="20"/>
        </w:rPr>
        <w:t xml:space="preserve">, együttes használatát, amelyekkel kapcsolatosan a hatóság elfogadta az OMME által elvégzett toxikológiai vizsgálatok eredményeit. Itt igen fontosnak érzem hangsúlyozni azt, hogy az említett kombináció alkalmazásával kapcsolatos megszorításokat az </w:t>
      </w:r>
      <w:proofErr w:type="spellStart"/>
      <w:r w:rsidRPr="006F0671">
        <w:rPr>
          <w:rFonts w:ascii="Times New Roman" w:hAnsi="Times New Roman" w:cs="Times New Roman"/>
          <w:sz w:val="20"/>
          <w:szCs w:val="20"/>
        </w:rPr>
        <w:t>acetamiprid</w:t>
      </w:r>
      <w:proofErr w:type="spellEnd"/>
      <w:r w:rsidRPr="006F0671">
        <w:rPr>
          <w:rFonts w:ascii="Times New Roman" w:hAnsi="Times New Roman" w:cs="Times New Roman"/>
          <w:sz w:val="20"/>
          <w:szCs w:val="20"/>
        </w:rPr>
        <w:t xml:space="preserve"> hatóanyag tartalmú szerek engedély okiratában találjuk. A legfrissebb adatok szerint egyébként a tau-</w:t>
      </w:r>
      <w:proofErr w:type="spellStart"/>
      <w:r w:rsidRPr="006F0671">
        <w:rPr>
          <w:rFonts w:ascii="Times New Roman" w:hAnsi="Times New Roman" w:cs="Times New Roman"/>
          <w:sz w:val="20"/>
          <w:szCs w:val="20"/>
        </w:rPr>
        <w:t>fluvalinát</w:t>
      </w:r>
      <w:proofErr w:type="spellEnd"/>
      <w:r w:rsidRPr="006F0671">
        <w:rPr>
          <w:rFonts w:ascii="Times New Roman" w:hAnsi="Times New Roman" w:cs="Times New Roman"/>
          <w:sz w:val="20"/>
          <w:szCs w:val="20"/>
        </w:rPr>
        <w:t xml:space="preserve"> és az </w:t>
      </w:r>
      <w:proofErr w:type="spellStart"/>
      <w:r w:rsidRPr="006F0671">
        <w:rPr>
          <w:rFonts w:ascii="Times New Roman" w:hAnsi="Times New Roman" w:cs="Times New Roman"/>
          <w:sz w:val="20"/>
          <w:szCs w:val="20"/>
        </w:rPr>
        <w:t>ergoszterol</w:t>
      </w:r>
      <w:proofErr w:type="spellEnd"/>
      <w:r w:rsidRPr="006F0671">
        <w:rPr>
          <w:rFonts w:ascii="Times New Roman" w:hAnsi="Times New Roman" w:cs="Times New Roman"/>
          <w:sz w:val="20"/>
          <w:szCs w:val="20"/>
        </w:rPr>
        <w:t xml:space="preserve"> bioszintézis gátló gombaölők</w:t>
      </w:r>
      <w:r w:rsidR="00B200B6" w:rsidRPr="006F0671">
        <w:rPr>
          <w:rFonts w:ascii="Times New Roman" w:hAnsi="Times New Roman" w:cs="Times New Roman"/>
          <w:sz w:val="20"/>
          <w:szCs w:val="20"/>
        </w:rPr>
        <w:t xml:space="preserve"> (pl. </w:t>
      </w:r>
      <w:proofErr w:type="spellStart"/>
      <w:r w:rsidR="00B200B6" w:rsidRPr="006F0671">
        <w:rPr>
          <w:rFonts w:ascii="Times New Roman" w:hAnsi="Times New Roman" w:cs="Times New Roman"/>
          <w:sz w:val="20"/>
          <w:szCs w:val="20"/>
        </w:rPr>
        <w:t>tebukonazol</w:t>
      </w:r>
      <w:proofErr w:type="spellEnd"/>
      <w:r w:rsidR="00B200B6" w:rsidRPr="006F0671">
        <w:rPr>
          <w:rFonts w:ascii="Times New Roman" w:hAnsi="Times New Roman" w:cs="Times New Roman"/>
          <w:sz w:val="20"/>
          <w:szCs w:val="20"/>
        </w:rPr>
        <w:t>)</w:t>
      </w:r>
      <w:r w:rsidRPr="006F0671">
        <w:rPr>
          <w:rFonts w:ascii="Times New Roman" w:hAnsi="Times New Roman" w:cs="Times New Roman"/>
          <w:sz w:val="20"/>
          <w:szCs w:val="20"/>
        </w:rPr>
        <w:t xml:space="preserve"> együttes használata esetén </w:t>
      </w:r>
      <w:r w:rsidR="00B200B6" w:rsidRPr="006F0671">
        <w:rPr>
          <w:rFonts w:ascii="Times New Roman" w:hAnsi="Times New Roman" w:cs="Times New Roman"/>
          <w:sz w:val="20"/>
          <w:szCs w:val="20"/>
        </w:rPr>
        <w:t>is megnövekszik a tau-</w:t>
      </w:r>
      <w:proofErr w:type="spellStart"/>
      <w:r w:rsidR="00B200B6" w:rsidRPr="006F0671">
        <w:rPr>
          <w:rFonts w:ascii="Times New Roman" w:hAnsi="Times New Roman" w:cs="Times New Roman"/>
          <w:sz w:val="20"/>
          <w:szCs w:val="20"/>
        </w:rPr>
        <w:t>fluvalinát</w:t>
      </w:r>
      <w:proofErr w:type="spellEnd"/>
      <w:r w:rsidR="00B200B6" w:rsidRPr="006F0671">
        <w:rPr>
          <w:rFonts w:ascii="Times New Roman" w:hAnsi="Times New Roman" w:cs="Times New Roman"/>
          <w:sz w:val="20"/>
          <w:szCs w:val="20"/>
        </w:rPr>
        <w:t xml:space="preserve"> méhekre gyakorolt toxicitása… Ennek tesztelése az elkövetkezendő szezon feladata.</w:t>
      </w:r>
    </w:p>
    <w:p w14:paraId="4A76D4CB" w14:textId="77777777" w:rsidR="001C06D8" w:rsidRPr="006F0671" w:rsidRDefault="00B200B6" w:rsidP="00D40C46">
      <w:pPr>
        <w:pStyle w:val="Listaszerbekezds"/>
        <w:numPr>
          <w:ilvl w:val="0"/>
          <w:numId w:val="2"/>
        </w:numPr>
        <w:jc w:val="both"/>
        <w:rPr>
          <w:rFonts w:ascii="Times New Roman" w:hAnsi="Times New Roman" w:cs="Times New Roman"/>
          <w:sz w:val="20"/>
          <w:szCs w:val="20"/>
        </w:rPr>
      </w:pPr>
      <w:r w:rsidRPr="006F0671">
        <w:rPr>
          <w:rFonts w:ascii="Times New Roman" w:hAnsi="Times New Roman" w:cs="Times New Roman"/>
          <w:sz w:val="20"/>
          <w:szCs w:val="20"/>
        </w:rPr>
        <w:t>A méhekre gyakorolt negatív hatások egyik kivá</w:t>
      </w:r>
      <w:r w:rsidR="003100F4" w:rsidRPr="006F0671">
        <w:rPr>
          <w:rFonts w:ascii="Times New Roman" w:hAnsi="Times New Roman" w:cs="Times New Roman"/>
          <w:sz w:val="20"/>
          <w:szCs w:val="20"/>
        </w:rPr>
        <w:t>l</w:t>
      </w:r>
      <w:r w:rsidRPr="006F0671">
        <w:rPr>
          <w:rFonts w:ascii="Times New Roman" w:hAnsi="Times New Roman" w:cs="Times New Roman"/>
          <w:sz w:val="20"/>
          <w:szCs w:val="20"/>
        </w:rPr>
        <w:t>tó oka lehet az is, ha az amúgy problémát nem jelentő szerek nappali</w:t>
      </w:r>
      <w:r w:rsidR="00B0436B" w:rsidRPr="006F0671">
        <w:rPr>
          <w:rFonts w:ascii="Times New Roman" w:hAnsi="Times New Roman" w:cs="Times New Roman"/>
          <w:sz w:val="20"/>
          <w:szCs w:val="20"/>
        </w:rPr>
        <w:t xml:space="preserve"> alkalmazásakor túlságosan is maga</w:t>
      </w:r>
      <w:r w:rsidRPr="006F0671">
        <w:rPr>
          <w:rFonts w:ascii="Times New Roman" w:hAnsi="Times New Roman" w:cs="Times New Roman"/>
          <w:sz w:val="20"/>
          <w:szCs w:val="20"/>
        </w:rPr>
        <w:t xml:space="preserve">s a léghőmérséklet. Erre nézve sajnos az új jogszabályban sem találunk előírásokat, csak egyes használati utasítása </w:t>
      </w:r>
      <w:r w:rsidR="003100F4" w:rsidRPr="006F0671">
        <w:rPr>
          <w:rFonts w:ascii="Times New Roman" w:hAnsi="Times New Roman" w:cs="Times New Roman"/>
          <w:sz w:val="20"/>
          <w:szCs w:val="20"/>
        </w:rPr>
        <w:t>tartalmaz a felhasználással kapcsolatos hőmérsékletet érintő ajánlást…</w:t>
      </w:r>
      <w:r w:rsidR="00B0436B" w:rsidRPr="006F0671">
        <w:rPr>
          <w:rFonts w:ascii="Times New Roman" w:hAnsi="Times New Roman" w:cs="Times New Roman"/>
          <w:sz w:val="20"/>
          <w:szCs w:val="20"/>
        </w:rPr>
        <w:t xml:space="preserve"> </w:t>
      </w:r>
      <w:r w:rsidR="003100F4" w:rsidRPr="006F0671">
        <w:rPr>
          <w:rFonts w:ascii="Times New Roman" w:hAnsi="Times New Roman" w:cs="Times New Roman"/>
          <w:sz w:val="20"/>
          <w:szCs w:val="20"/>
        </w:rPr>
        <w:t>Itt kívánom megjegyezni, hogy a 2018-ban tapasztalt pusztulások országos szintű kivizsgálásakor a permetezett táblákon tapasztalt ellenőrzéseknél nem vizsgálták a kijuttatás idején mért hőmérsékleti adatokat.</w:t>
      </w:r>
      <w:r w:rsidR="00B0436B" w:rsidRPr="006F0671">
        <w:rPr>
          <w:rFonts w:ascii="Times New Roman" w:hAnsi="Times New Roman" w:cs="Times New Roman"/>
          <w:sz w:val="20"/>
          <w:szCs w:val="20"/>
        </w:rPr>
        <w:t xml:space="preserve"> Véleményem szerint ennek a körülménynek a tisztázása azért lett volna fontos, mert ennek alapján meg lehetett volna magyarázni azt, hogy egy bizonyos kombináció miért okozhatott problémát </w:t>
      </w:r>
      <w:proofErr w:type="gramStart"/>
      <w:r w:rsidR="00B0436B" w:rsidRPr="006F0671">
        <w:rPr>
          <w:rFonts w:ascii="Times New Roman" w:hAnsi="Times New Roman" w:cs="Times New Roman"/>
          <w:sz w:val="20"/>
          <w:szCs w:val="20"/>
        </w:rPr>
        <w:t>egyes esetekben</w:t>
      </w:r>
      <w:proofErr w:type="gramEnd"/>
      <w:r w:rsidR="00B0436B" w:rsidRPr="006F0671">
        <w:rPr>
          <w:rFonts w:ascii="Times New Roman" w:hAnsi="Times New Roman" w:cs="Times New Roman"/>
          <w:sz w:val="20"/>
          <w:szCs w:val="20"/>
        </w:rPr>
        <w:t>.</w:t>
      </w:r>
    </w:p>
    <w:p w14:paraId="4BCE592B" w14:textId="77777777" w:rsidR="003100F4" w:rsidRPr="006F0671" w:rsidRDefault="003100F4" w:rsidP="00D40C46">
      <w:pPr>
        <w:pStyle w:val="Listaszerbekezds"/>
        <w:numPr>
          <w:ilvl w:val="0"/>
          <w:numId w:val="2"/>
        </w:numPr>
        <w:jc w:val="both"/>
        <w:rPr>
          <w:rFonts w:ascii="Times New Roman" w:hAnsi="Times New Roman" w:cs="Times New Roman"/>
          <w:sz w:val="20"/>
          <w:szCs w:val="20"/>
        </w:rPr>
      </w:pPr>
      <w:r w:rsidRPr="006F0671">
        <w:rPr>
          <w:rFonts w:ascii="Times New Roman" w:hAnsi="Times New Roman" w:cs="Times New Roman"/>
          <w:sz w:val="20"/>
          <w:szCs w:val="20"/>
        </w:rPr>
        <w:t xml:space="preserve">Sajnos volt arra is példa, hogy a növényvédelemben alkalmazott szerek gyártási hibáinak (szennyezettségének) eredményeként is történtek </w:t>
      </w:r>
      <w:proofErr w:type="gramStart"/>
      <w:r w:rsidRPr="006F0671">
        <w:rPr>
          <w:rFonts w:ascii="Times New Roman" w:hAnsi="Times New Roman" w:cs="Times New Roman"/>
          <w:sz w:val="20"/>
          <w:szCs w:val="20"/>
        </w:rPr>
        <w:t>egyes esetekben</w:t>
      </w:r>
      <w:proofErr w:type="gramEnd"/>
      <w:r w:rsidRPr="006F0671">
        <w:rPr>
          <w:rFonts w:ascii="Times New Roman" w:hAnsi="Times New Roman" w:cs="Times New Roman"/>
          <w:sz w:val="20"/>
          <w:szCs w:val="20"/>
        </w:rPr>
        <w:t xml:space="preserve"> komoly mérgezések. Ilyen volt a 2014-ben a </w:t>
      </w:r>
      <w:proofErr w:type="spellStart"/>
      <w:r w:rsidRPr="006F0671">
        <w:rPr>
          <w:rFonts w:ascii="Times New Roman" w:hAnsi="Times New Roman" w:cs="Times New Roman"/>
          <w:sz w:val="20"/>
          <w:szCs w:val="20"/>
        </w:rPr>
        <w:t>fipronil</w:t>
      </w:r>
      <w:proofErr w:type="spellEnd"/>
      <w:r w:rsidRPr="006F0671">
        <w:rPr>
          <w:rFonts w:ascii="Times New Roman" w:hAnsi="Times New Roman" w:cs="Times New Roman"/>
          <w:sz w:val="20"/>
          <w:szCs w:val="20"/>
        </w:rPr>
        <w:t xml:space="preserve"> szennyezéssel legyártott méhekre nem jelölésköteles gombaölővel okozott probléma. Az akkor kiharcolt kártérítés összege kétszer akkora volt, mint a </w:t>
      </w:r>
      <w:proofErr w:type="spellStart"/>
      <w:r w:rsidRPr="006F0671">
        <w:rPr>
          <w:rFonts w:ascii="Times New Roman" w:hAnsi="Times New Roman" w:cs="Times New Roman"/>
          <w:sz w:val="20"/>
          <w:szCs w:val="20"/>
        </w:rPr>
        <w:t>fipronil</w:t>
      </w:r>
      <w:proofErr w:type="spellEnd"/>
      <w:r w:rsidRPr="006F0671">
        <w:rPr>
          <w:rFonts w:ascii="Times New Roman" w:hAnsi="Times New Roman" w:cs="Times New Roman"/>
          <w:sz w:val="20"/>
          <w:szCs w:val="20"/>
        </w:rPr>
        <w:t xml:space="preserve"> szennyezett atkaölők számlájára írható pusztulás során idei évre tervezett állami kártalanítás</w:t>
      </w:r>
      <w:r w:rsidR="00B0436B" w:rsidRPr="006F0671">
        <w:rPr>
          <w:rFonts w:ascii="Times New Roman" w:hAnsi="Times New Roman" w:cs="Times New Roman"/>
          <w:sz w:val="20"/>
          <w:szCs w:val="20"/>
        </w:rPr>
        <w:t>…</w:t>
      </w:r>
    </w:p>
    <w:p w14:paraId="463FB644" w14:textId="77777777" w:rsidR="003100F4" w:rsidRPr="006F0671" w:rsidRDefault="003100F4" w:rsidP="00D40C46">
      <w:pPr>
        <w:pStyle w:val="Listaszerbekezds"/>
        <w:numPr>
          <w:ilvl w:val="0"/>
          <w:numId w:val="2"/>
        </w:numPr>
        <w:jc w:val="both"/>
        <w:rPr>
          <w:rFonts w:ascii="Times New Roman" w:hAnsi="Times New Roman" w:cs="Times New Roman"/>
          <w:sz w:val="20"/>
          <w:szCs w:val="20"/>
        </w:rPr>
      </w:pPr>
      <w:r w:rsidRPr="006F0671">
        <w:rPr>
          <w:rFonts w:ascii="Times New Roman" w:hAnsi="Times New Roman" w:cs="Times New Roman"/>
          <w:sz w:val="20"/>
          <w:szCs w:val="20"/>
        </w:rPr>
        <w:t xml:space="preserve">A méhmérgezések speciális esetét jelentik azoknak az ügyeknek a csoportja, amelyekben a méhész által használt gyógyszerek rovarölő szennyezése okoz. Ilyen volt az előbb említett </w:t>
      </w:r>
      <w:proofErr w:type="spellStart"/>
      <w:r w:rsidRPr="006F0671">
        <w:rPr>
          <w:rFonts w:ascii="Times New Roman" w:hAnsi="Times New Roman" w:cs="Times New Roman"/>
          <w:sz w:val="20"/>
          <w:szCs w:val="20"/>
        </w:rPr>
        <w:t>fipronil</w:t>
      </w:r>
      <w:proofErr w:type="spellEnd"/>
      <w:r w:rsidRPr="006F0671">
        <w:rPr>
          <w:rFonts w:ascii="Times New Roman" w:hAnsi="Times New Roman" w:cs="Times New Roman"/>
          <w:sz w:val="20"/>
          <w:szCs w:val="20"/>
        </w:rPr>
        <w:t xml:space="preserve"> szennyezés a </w:t>
      </w:r>
      <w:proofErr w:type="spellStart"/>
      <w:r w:rsidRPr="006F0671">
        <w:rPr>
          <w:rFonts w:ascii="Times New Roman" w:hAnsi="Times New Roman" w:cs="Times New Roman"/>
          <w:sz w:val="20"/>
          <w:szCs w:val="20"/>
        </w:rPr>
        <w:t>Destructor</w:t>
      </w:r>
      <w:proofErr w:type="spellEnd"/>
      <w:r w:rsidRPr="006F0671">
        <w:rPr>
          <w:rFonts w:ascii="Times New Roman" w:hAnsi="Times New Roman" w:cs="Times New Roman"/>
          <w:sz w:val="20"/>
          <w:szCs w:val="20"/>
        </w:rPr>
        <w:t xml:space="preserve"> és az </w:t>
      </w:r>
      <w:proofErr w:type="spellStart"/>
      <w:r w:rsidRPr="006F0671">
        <w:rPr>
          <w:rFonts w:ascii="Times New Roman" w:hAnsi="Times New Roman" w:cs="Times New Roman"/>
          <w:sz w:val="20"/>
          <w:szCs w:val="20"/>
        </w:rPr>
        <w:t>Oxovar</w:t>
      </w:r>
      <w:proofErr w:type="spellEnd"/>
      <w:r w:rsidRPr="006F0671">
        <w:rPr>
          <w:rFonts w:ascii="Times New Roman" w:hAnsi="Times New Roman" w:cs="Times New Roman"/>
          <w:sz w:val="20"/>
          <w:szCs w:val="20"/>
        </w:rPr>
        <w:t xml:space="preserve"> készítményekben, és sajnos az elmúlt hónapokban is kiderült egy hasonló, amelyben a méhészetek számára ugyan nem engedélyezett </w:t>
      </w:r>
      <w:proofErr w:type="spellStart"/>
      <w:r w:rsidRPr="006F0671">
        <w:rPr>
          <w:rFonts w:ascii="Times New Roman" w:hAnsi="Times New Roman" w:cs="Times New Roman"/>
          <w:sz w:val="20"/>
          <w:szCs w:val="20"/>
        </w:rPr>
        <w:t>Scabatox</w:t>
      </w:r>
      <w:proofErr w:type="spellEnd"/>
      <w:r w:rsidRPr="006F0671">
        <w:rPr>
          <w:rFonts w:ascii="Times New Roman" w:hAnsi="Times New Roman" w:cs="Times New Roman"/>
          <w:sz w:val="20"/>
          <w:szCs w:val="20"/>
        </w:rPr>
        <w:t xml:space="preserve"> márkanevű </w:t>
      </w:r>
      <w:r w:rsidR="00E11B0D" w:rsidRPr="006F0671">
        <w:rPr>
          <w:rFonts w:ascii="Times New Roman" w:hAnsi="Times New Roman" w:cs="Times New Roman"/>
          <w:sz w:val="20"/>
          <w:szCs w:val="20"/>
        </w:rPr>
        <w:t xml:space="preserve">készítményben kimutatott </w:t>
      </w:r>
      <w:proofErr w:type="spellStart"/>
      <w:r w:rsidR="00E11B0D" w:rsidRPr="006F0671">
        <w:rPr>
          <w:rFonts w:ascii="Times New Roman" w:hAnsi="Times New Roman" w:cs="Times New Roman"/>
          <w:sz w:val="20"/>
          <w:szCs w:val="20"/>
        </w:rPr>
        <w:t>diazinon</w:t>
      </w:r>
      <w:proofErr w:type="spellEnd"/>
      <w:r w:rsidR="00E11B0D" w:rsidRPr="006F0671">
        <w:rPr>
          <w:rFonts w:ascii="Times New Roman" w:hAnsi="Times New Roman" w:cs="Times New Roman"/>
          <w:sz w:val="20"/>
          <w:szCs w:val="20"/>
        </w:rPr>
        <w:t xml:space="preserve"> szennyeződés okozott.</w:t>
      </w:r>
    </w:p>
    <w:p w14:paraId="15401AE8" w14:textId="77777777" w:rsidR="00F3760B" w:rsidRPr="006F0671" w:rsidRDefault="00E11B0D" w:rsidP="00E11B0D">
      <w:pPr>
        <w:jc w:val="both"/>
        <w:rPr>
          <w:rFonts w:ascii="Times New Roman" w:hAnsi="Times New Roman" w:cs="Times New Roman"/>
          <w:sz w:val="20"/>
          <w:szCs w:val="20"/>
        </w:rPr>
      </w:pPr>
      <w:r w:rsidRPr="006F0671">
        <w:rPr>
          <w:rFonts w:ascii="Times New Roman" w:hAnsi="Times New Roman" w:cs="Times New Roman"/>
          <w:sz w:val="20"/>
          <w:szCs w:val="20"/>
        </w:rPr>
        <w:t xml:space="preserve">Összességében tehát elmondható, hogy a méhek mérgezésével kapcsolatos kiváltó okok széles skálájával tudunk találkozni. Ugyanakkor el kell azt is mondani, hogy az </w:t>
      </w:r>
      <w:proofErr w:type="gramStart"/>
      <w:r w:rsidRPr="006F0671">
        <w:rPr>
          <w:rFonts w:ascii="Times New Roman" w:hAnsi="Times New Roman" w:cs="Times New Roman"/>
          <w:sz w:val="20"/>
          <w:szCs w:val="20"/>
        </w:rPr>
        <w:t>egyes esetek</w:t>
      </w:r>
      <w:proofErr w:type="gramEnd"/>
      <w:r w:rsidRPr="006F0671">
        <w:rPr>
          <w:rFonts w:ascii="Times New Roman" w:hAnsi="Times New Roman" w:cs="Times New Roman"/>
          <w:sz w:val="20"/>
          <w:szCs w:val="20"/>
        </w:rPr>
        <w:t xml:space="preserve"> kivizsgálását a hatóság végzi (erről az említett jogszabály rendelkezik is). Ugyanakkor azt is fontosnak érzem megjegyezni, hogy az elmúlt években ezek az eljárások igen gyakran eredménytelenül zárultak le. Ennek az eredménytelenségnek okai között fontos megemlíteni azt a tény, hogy a mai birtokszerkezet rendkívül megnehezíti a felderítést, ugyanakkor a felhasznált rovarölő szerek nagy százaléka ma már a </w:t>
      </w:r>
      <w:proofErr w:type="spellStart"/>
      <w:r w:rsidRPr="006F0671">
        <w:rPr>
          <w:rFonts w:ascii="Times New Roman" w:hAnsi="Times New Roman" w:cs="Times New Roman"/>
          <w:sz w:val="20"/>
          <w:szCs w:val="20"/>
        </w:rPr>
        <w:t>piretroidok</w:t>
      </w:r>
      <w:proofErr w:type="spellEnd"/>
      <w:r w:rsidRPr="006F0671">
        <w:rPr>
          <w:rFonts w:ascii="Times New Roman" w:hAnsi="Times New Roman" w:cs="Times New Roman"/>
          <w:sz w:val="20"/>
          <w:szCs w:val="20"/>
        </w:rPr>
        <w:t xml:space="preserve"> szercsoportjába tartozó vegyület, amelyekről tudjuk, hogy a gyors lebomlásuk és a taglózó hatásuk miatt nehézkes a méhtetemek begyűjtése és azok szermaradékainak kimutatása. Ez egyben azt is bizonyítja, hogy a mérgezésért felelős gazdálkodók </w:t>
      </w:r>
      <w:r w:rsidR="00F3760B" w:rsidRPr="006F0671">
        <w:rPr>
          <w:rFonts w:ascii="Times New Roman" w:hAnsi="Times New Roman" w:cs="Times New Roman"/>
          <w:sz w:val="20"/>
          <w:szCs w:val="20"/>
        </w:rPr>
        <w:t xml:space="preserve">kilétének kiderítésére új módszereket kell keresnünk. </w:t>
      </w:r>
    </w:p>
    <w:p w14:paraId="575505B4" w14:textId="77777777" w:rsidR="00F3760B" w:rsidRPr="006F0671" w:rsidRDefault="00F3760B" w:rsidP="00E11B0D">
      <w:pPr>
        <w:jc w:val="both"/>
        <w:rPr>
          <w:rFonts w:ascii="Times New Roman" w:hAnsi="Times New Roman" w:cs="Times New Roman"/>
          <w:sz w:val="20"/>
          <w:szCs w:val="20"/>
        </w:rPr>
      </w:pPr>
    </w:p>
    <w:p w14:paraId="766A9969" w14:textId="3A20E3D9" w:rsidR="00F3760B" w:rsidRPr="006F0671" w:rsidRDefault="00F3760B" w:rsidP="00E11B0D">
      <w:pPr>
        <w:jc w:val="both"/>
        <w:rPr>
          <w:rFonts w:ascii="Times New Roman" w:hAnsi="Times New Roman" w:cs="Times New Roman"/>
          <w:sz w:val="20"/>
          <w:szCs w:val="20"/>
        </w:rPr>
      </w:pPr>
      <w:r w:rsidRPr="006F0671">
        <w:rPr>
          <w:rFonts w:ascii="Times New Roman" w:hAnsi="Times New Roman" w:cs="Times New Roman"/>
          <w:sz w:val="20"/>
          <w:szCs w:val="20"/>
        </w:rPr>
        <w:tab/>
      </w:r>
      <w:r w:rsidRPr="006F0671">
        <w:rPr>
          <w:rFonts w:ascii="Times New Roman" w:hAnsi="Times New Roman" w:cs="Times New Roman"/>
          <w:sz w:val="20"/>
          <w:szCs w:val="20"/>
        </w:rPr>
        <w:tab/>
      </w:r>
      <w:r w:rsidRPr="006F0671">
        <w:rPr>
          <w:rFonts w:ascii="Times New Roman" w:hAnsi="Times New Roman" w:cs="Times New Roman"/>
          <w:sz w:val="20"/>
          <w:szCs w:val="20"/>
        </w:rPr>
        <w:tab/>
      </w:r>
      <w:r w:rsidRPr="006F0671">
        <w:rPr>
          <w:rFonts w:ascii="Times New Roman" w:hAnsi="Times New Roman" w:cs="Times New Roman"/>
          <w:sz w:val="20"/>
          <w:szCs w:val="20"/>
        </w:rPr>
        <w:tab/>
      </w:r>
      <w:r w:rsidRPr="006F0671">
        <w:rPr>
          <w:rFonts w:ascii="Times New Roman" w:hAnsi="Times New Roman" w:cs="Times New Roman"/>
          <w:sz w:val="20"/>
          <w:szCs w:val="20"/>
        </w:rPr>
        <w:tab/>
      </w:r>
      <w:r w:rsidRPr="006F0671">
        <w:rPr>
          <w:rFonts w:ascii="Times New Roman" w:hAnsi="Times New Roman" w:cs="Times New Roman"/>
          <w:sz w:val="20"/>
          <w:szCs w:val="20"/>
        </w:rPr>
        <w:tab/>
      </w:r>
      <w:r w:rsidRPr="006F0671">
        <w:rPr>
          <w:rFonts w:ascii="Times New Roman" w:hAnsi="Times New Roman" w:cs="Times New Roman"/>
          <w:sz w:val="20"/>
          <w:szCs w:val="20"/>
        </w:rPr>
        <w:tab/>
        <w:t>Tóth Péte</w:t>
      </w:r>
      <w:r w:rsidR="004C20F7">
        <w:rPr>
          <w:rFonts w:ascii="Times New Roman" w:hAnsi="Times New Roman" w:cs="Times New Roman"/>
          <w:sz w:val="20"/>
          <w:szCs w:val="20"/>
        </w:rPr>
        <w:t>r</w:t>
      </w:r>
    </w:p>
    <w:sectPr w:rsidR="00F3760B" w:rsidRPr="006F0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3F9A"/>
    <w:multiLevelType w:val="hybridMultilevel"/>
    <w:tmpl w:val="5E92A5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E0D114A"/>
    <w:multiLevelType w:val="hybridMultilevel"/>
    <w:tmpl w:val="53E4E2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70988392">
    <w:abstractNumId w:val="1"/>
  </w:num>
  <w:num w:numId="2" w16cid:durableId="321198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5B7"/>
    <w:rsid w:val="000D0A9C"/>
    <w:rsid w:val="000D28C6"/>
    <w:rsid w:val="000F12FD"/>
    <w:rsid w:val="001C06D8"/>
    <w:rsid w:val="001C262F"/>
    <w:rsid w:val="003100F4"/>
    <w:rsid w:val="004C20F7"/>
    <w:rsid w:val="006F0671"/>
    <w:rsid w:val="00810008"/>
    <w:rsid w:val="008D35B7"/>
    <w:rsid w:val="00B0436B"/>
    <w:rsid w:val="00B200B6"/>
    <w:rsid w:val="00B7194F"/>
    <w:rsid w:val="00D301FB"/>
    <w:rsid w:val="00D40C46"/>
    <w:rsid w:val="00D9474D"/>
    <w:rsid w:val="00E11B0D"/>
    <w:rsid w:val="00E45098"/>
    <w:rsid w:val="00F3760B"/>
    <w:rsid w:val="00F63A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C089"/>
  <w15:chartTrackingRefBased/>
  <w15:docId w15:val="{C1F9C965-FFD3-45F3-8FA7-3FF740C7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301F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474D"/>
    <w:pPr>
      <w:ind w:left="720"/>
      <w:contextualSpacing/>
    </w:pPr>
  </w:style>
  <w:style w:type="paragraph" w:customStyle="1" w:styleId="uj">
    <w:name w:val="uj"/>
    <w:basedOn w:val="Norml"/>
    <w:rsid w:val="00E4509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E45098"/>
  </w:style>
  <w:style w:type="paragraph" w:customStyle="1" w:styleId="mhk-ki">
    <w:name w:val="mhk-ki"/>
    <w:basedOn w:val="Norml"/>
    <w:rsid w:val="00E4509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Finomkiemels">
    <w:name w:val="Subtle Emphasis"/>
    <w:basedOn w:val="Bekezdsalapbettpusa"/>
    <w:uiPriority w:val="19"/>
    <w:qFormat/>
    <w:rsid w:val="004C20F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1114</Words>
  <Characters>7693</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dc:creator>
  <cp:keywords/>
  <dc:description/>
  <cp:lastModifiedBy>György Zsigó</cp:lastModifiedBy>
  <cp:revision>2</cp:revision>
  <dcterms:created xsi:type="dcterms:W3CDTF">2022-04-15T12:41:00Z</dcterms:created>
  <dcterms:modified xsi:type="dcterms:W3CDTF">2022-04-15T12:41:00Z</dcterms:modified>
</cp:coreProperties>
</file>