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90" w:rsidRPr="00DA78DF" w:rsidRDefault="00FF6990" w:rsidP="00FF6990">
      <w:pPr>
        <w:shd w:val="clear" w:color="auto" w:fill="FFFFFF"/>
        <w:rPr>
          <w:b/>
        </w:rPr>
      </w:pPr>
      <w:r w:rsidRPr="00C9210D">
        <w:rPr>
          <w:b/>
          <w:highlight w:val="green"/>
        </w:rPr>
        <w:t>Beregszász, 2021.</w:t>
      </w:r>
      <w:r w:rsidR="00C9210D" w:rsidRPr="00C9210D">
        <w:rPr>
          <w:b/>
          <w:highlight w:val="green"/>
        </w:rPr>
        <w:t xml:space="preserve"> első félév</w:t>
      </w:r>
    </w:p>
    <w:p w:rsidR="00B54F5C" w:rsidRPr="001A3F98" w:rsidRDefault="00B54F5C" w:rsidP="00B54F5C">
      <w:pPr>
        <w:shd w:val="clear" w:color="auto" w:fill="FFFFFF"/>
        <w:rPr>
          <w:sz w:val="16"/>
          <w:szCs w:val="16"/>
        </w:rPr>
      </w:pPr>
    </w:p>
    <w:p w:rsidR="006A406B" w:rsidRDefault="006A406B" w:rsidP="006A406B"/>
    <w:p w:rsidR="006A406B" w:rsidRDefault="006A406B" w:rsidP="006A406B"/>
    <w:tbl>
      <w:tblPr>
        <w:tblW w:w="9366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09"/>
        <w:gridCol w:w="6"/>
        <w:gridCol w:w="503"/>
        <w:gridCol w:w="6"/>
        <w:gridCol w:w="451"/>
        <w:gridCol w:w="6"/>
        <w:gridCol w:w="456"/>
        <w:gridCol w:w="494"/>
        <w:gridCol w:w="13"/>
        <w:gridCol w:w="502"/>
        <w:gridCol w:w="13"/>
        <w:gridCol w:w="457"/>
        <w:gridCol w:w="457"/>
        <w:gridCol w:w="500"/>
        <w:gridCol w:w="515"/>
        <w:gridCol w:w="457"/>
        <w:gridCol w:w="457"/>
        <w:gridCol w:w="462"/>
        <w:gridCol w:w="520"/>
        <w:gridCol w:w="463"/>
      </w:tblGrid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967" w:rsidRDefault="00DA7967">
            <w:pPr>
              <w:shd w:val="clear" w:color="auto" w:fill="FFFFFF"/>
              <w:spacing w:line="256" w:lineRule="auto"/>
              <w:rPr>
                <w:rStyle w:val="Kiemels"/>
                <w:rFonts w:eastAsiaTheme="majorEastAsia"/>
                <w:b/>
                <w:bCs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rFonts w:eastAsiaTheme="majorEastAsia"/>
              </w:rPr>
            </w:pPr>
            <w:r>
              <w:rPr>
                <w:rStyle w:val="Kiemels"/>
                <w:rFonts w:eastAsiaTheme="majorEastAsia"/>
                <w:i w:val="0"/>
                <w:sz w:val="16"/>
                <w:szCs w:val="16"/>
                <w:lang w:eastAsia="en-US"/>
              </w:rPr>
              <w:t>Dátum: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lang w:eastAsia="en-US"/>
              </w:rPr>
              <w:t>04.06</w:t>
            </w:r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04.13.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04.20.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04.27.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lang w:eastAsia="en-US"/>
              </w:rPr>
              <w:t>05.04.+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05.11.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05.18.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05.25.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06.01.+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06.08.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06.15.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06.22.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06.29.+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07.06.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color w:val="FF0000"/>
                <w:sz w:val="12"/>
                <w:szCs w:val="12"/>
                <w:lang w:val="uk-UA" w:eastAsia="en-US"/>
              </w:rPr>
            </w:pPr>
            <w:r>
              <w:rPr>
                <w:b/>
                <w:color w:val="FF0000"/>
                <w:sz w:val="12"/>
                <w:szCs w:val="12"/>
                <w:lang w:val="uk-UA" w:eastAsia="en-US"/>
              </w:rPr>
              <w:t>Яблунева плодожорка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color w:val="FF0000"/>
                <w:sz w:val="12"/>
                <w:szCs w:val="12"/>
                <w:lang w:val="uk-UA" w:eastAsia="en-US"/>
              </w:rPr>
              <w:t>(</w:t>
            </w:r>
            <w:r>
              <w:rPr>
                <w:color w:val="FF0000"/>
                <w:sz w:val="12"/>
                <w:szCs w:val="12"/>
                <w:lang w:eastAsia="en-US"/>
              </w:rPr>
              <w:t>Cydia pomonella</w:t>
            </w:r>
            <w:r>
              <w:rPr>
                <w:color w:val="FF0000"/>
                <w:sz w:val="12"/>
                <w:szCs w:val="12"/>
                <w:lang w:val="uk-UA"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Almamoly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color w:val="FF0000"/>
                <w:highlight w:val="yellow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color w:val="FF0000"/>
                <w:sz w:val="12"/>
                <w:szCs w:val="12"/>
                <w:lang w:eastAsia="en-US"/>
              </w:rPr>
              <w:t>Сливова плодожерка</w:t>
            </w:r>
            <w:r>
              <w:rPr>
                <w:color w:val="FF0000"/>
                <w:sz w:val="12"/>
                <w:szCs w:val="12"/>
                <w:lang w:eastAsia="en-US"/>
              </w:rPr>
              <w:t xml:space="preserve"> (Grapholitha funebrana</w:t>
            </w:r>
            <w:r>
              <w:rPr>
                <w:color w:val="FF0000"/>
                <w:sz w:val="12"/>
                <w:szCs w:val="12"/>
                <w:lang w:val="uk-UA"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Szilvamoly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color w:val="FF0000"/>
                <w:highlight w:val="yellow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color w:val="FF0000"/>
                <w:sz w:val="12"/>
                <w:szCs w:val="12"/>
                <w:lang w:val="uk-UA" w:eastAsia="en-US"/>
              </w:rPr>
              <w:t>Східна плодожорка</w:t>
            </w:r>
            <w:r>
              <w:rPr>
                <w:color w:val="FF0000"/>
                <w:sz w:val="12"/>
                <w:szCs w:val="12"/>
                <w:lang w:val="uk-UA" w:eastAsia="en-US"/>
              </w:rPr>
              <w:t xml:space="preserve"> (</w:t>
            </w:r>
            <w:r>
              <w:rPr>
                <w:color w:val="FF0000"/>
                <w:sz w:val="12"/>
                <w:szCs w:val="12"/>
                <w:lang w:eastAsia="en-US"/>
              </w:rPr>
              <w:t>Grapholita molesta</w:t>
            </w:r>
            <w:r>
              <w:rPr>
                <w:color w:val="FF0000"/>
                <w:sz w:val="12"/>
                <w:szCs w:val="12"/>
                <w:lang w:val="uk-UA"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Keleti gy. moly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03.30 -ki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color w:val="FF0000"/>
                <w:highlight w:val="yellow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rStyle w:val="st"/>
                <w:b/>
                <w:color w:val="FF0000"/>
                <w:sz w:val="12"/>
                <w:szCs w:val="12"/>
                <w:lang w:val="uk-UA" w:eastAsia="en-US"/>
              </w:rPr>
              <w:t>Ф</w:t>
            </w:r>
            <w:r>
              <w:rPr>
                <w:rStyle w:val="st"/>
                <w:b/>
                <w:color w:val="FF0000"/>
                <w:sz w:val="12"/>
                <w:szCs w:val="12"/>
                <w:lang w:eastAsia="en-US"/>
              </w:rPr>
              <w:t>руктовая полосатая моль</w:t>
            </w:r>
            <w:r>
              <w:rPr>
                <w:rStyle w:val="st"/>
                <w:color w:val="FF0000"/>
                <w:sz w:val="12"/>
                <w:szCs w:val="12"/>
                <w:lang w:eastAsia="en-US"/>
              </w:rPr>
              <w:t xml:space="preserve"> (</w:t>
            </w:r>
            <w:r>
              <w:rPr>
                <w:rStyle w:val="Kiemels"/>
                <w:rFonts w:eastAsiaTheme="majorEastAsia"/>
                <w:color w:val="FF0000"/>
                <w:sz w:val="12"/>
                <w:szCs w:val="12"/>
                <w:lang w:eastAsia="en-US"/>
              </w:rPr>
              <w:t>Anarsia Lineatella</w:t>
            </w:r>
            <w:r>
              <w:rPr>
                <w:rStyle w:val="st"/>
                <w:color w:val="FF0000"/>
                <w:sz w:val="12"/>
                <w:szCs w:val="12"/>
                <w:lang w:eastAsia="en-US"/>
              </w:rPr>
              <w:t xml:space="preserve"> Z.)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Barackmoly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color w:val="FF0000"/>
                <w:highlight w:val="yellow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AF690C">
            <w:pPr>
              <w:shd w:val="clear" w:color="auto" w:fill="FFFFFF"/>
              <w:spacing w:line="256" w:lineRule="auto"/>
              <w:rPr>
                <w:rStyle w:val="Hiperhivatkozs"/>
                <w:color w:val="FF0000"/>
                <w:sz w:val="12"/>
                <w:szCs w:val="12"/>
                <w:lang w:val="uk-UA"/>
              </w:rPr>
            </w:pPr>
            <w:hyperlink r:id="rId4" w:history="1">
              <w:r w:rsidR="00DA7967">
                <w:rPr>
                  <w:rStyle w:val="Hiperhivatkozs"/>
                  <w:color w:val="FF0000"/>
                  <w:sz w:val="12"/>
                  <w:szCs w:val="12"/>
                  <w:lang w:eastAsia="en-US"/>
                </w:rPr>
                <w:t>Гронова виноградна листовійка</w:t>
              </w:r>
            </w:hyperlink>
          </w:p>
          <w:p w:rsidR="00DA7967" w:rsidRDefault="00AF690C">
            <w:pPr>
              <w:shd w:val="clear" w:color="auto" w:fill="FFFFFF"/>
              <w:spacing w:line="256" w:lineRule="auto"/>
              <w:rPr>
                <w:sz w:val="16"/>
                <w:szCs w:val="16"/>
              </w:rPr>
            </w:pPr>
            <w:hyperlink r:id="rId5" w:history="1">
              <w:r w:rsidR="00DA7967">
                <w:rPr>
                  <w:rStyle w:val="Hiperhivatkozs"/>
                  <w:color w:val="FF0000"/>
                  <w:sz w:val="12"/>
                  <w:szCs w:val="12"/>
                  <w:lang w:eastAsia="en-US"/>
                </w:rPr>
                <w:t>(Lobesia botrana)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Tarka sz. 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color w:val="FF0000"/>
                <w:highlight w:val="yellow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pStyle w:val="Cmsor1"/>
              <w:pBdr>
                <w:bottom w:val="single" w:sz="2" w:space="0" w:color="A2A9B1"/>
              </w:pBdr>
              <w:spacing w:before="0" w:beforeAutospacing="0" w:after="0" w:afterAutospacing="0" w:line="256" w:lineRule="auto"/>
              <w:rPr>
                <w:bCs w:val="0"/>
                <w:color w:val="FF0000"/>
                <w:sz w:val="12"/>
                <w:szCs w:val="12"/>
                <w:lang w:val="ru-RU" w:eastAsia="en-US"/>
              </w:rPr>
            </w:pPr>
            <w:r>
              <w:rPr>
                <w:bCs w:val="0"/>
                <w:color w:val="FF0000"/>
                <w:sz w:val="12"/>
                <w:szCs w:val="12"/>
                <w:lang w:val="ru-RU" w:eastAsia="en-US"/>
              </w:rPr>
              <w:t>Совка хлопковая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0"/>
                <w:szCs w:val="10"/>
                <w:shd w:val="clear" w:color="auto" w:fill="FFFFFF"/>
                <w:lang w:eastAsia="en-US"/>
              </w:rPr>
              <w:t>(Helicoverpa armigera)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Gyapottok b. lepke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color w:val="FF0000"/>
                <w:highlight w:val="yellow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 xml:space="preserve">Вишнева муха  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2"/>
                <w:szCs w:val="12"/>
                <w:lang w:eastAsia="en-US"/>
              </w:rPr>
              <w:t xml:space="preserve">Rhagoletis cerasi      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Cseresznyelégy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később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Dióburok-fúrólégy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később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Vadgesztenye-aknázó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84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Buxusmoly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később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ki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bCs/>
                <w:sz w:val="14"/>
                <w:szCs w:val="14"/>
                <w:lang w:val="uk-UA" w:eastAsia="en-US"/>
              </w:rPr>
            </w:pPr>
            <w:r>
              <w:rPr>
                <w:b/>
                <w:sz w:val="14"/>
                <w:szCs w:val="14"/>
                <w:lang w:val="uk-UA" w:eastAsia="en-US"/>
              </w:rPr>
              <w:t>Чорний сл.</w:t>
            </w:r>
            <w:r>
              <w:rPr>
                <w:b/>
                <w:bCs/>
                <w:sz w:val="14"/>
                <w:szCs w:val="14"/>
                <w:lang w:val="uk-UA" w:eastAsia="en-US"/>
              </w:rPr>
              <w:t>пл. пильщик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</w:rPr>
            </w:pPr>
            <w:r>
              <w:rPr>
                <w:bCs/>
                <w:sz w:val="14"/>
                <w:szCs w:val="14"/>
                <w:lang w:val="uk-UA" w:eastAsia="en-US"/>
              </w:rPr>
              <w:t>(</w:t>
            </w:r>
            <w:r>
              <w:rPr>
                <w:sz w:val="12"/>
                <w:szCs w:val="12"/>
                <w:lang w:eastAsia="en-US"/>
              </w:rPr>
              <w:t>Hoplocampa</w:t>
            </w:r>
            <w:r>
              <w:rPr>
                <w:sz w:val="12"/>
                <w:szCs w:val="12"/>
                <w:lang w:val="uk-UA" w:eastAsia="en-US"/>
              </w:rPr>
              <w:t xml:space="preserve"> </w:t>
            </w:r>
            <w:r>
              <w:rPr>
                <w:sz w:val="12"/>
                <w:szCs w:val="12"/>
                <w:lang w:eastAsia="en-US"/>
              </w:rPr>
              <w:t>minutaChristoph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  <w:sz w:val="16"/>
                <w:szCs w:val="16"/>
                <w:lang w:eastAsia="en-US"/>
              </w:rPr>
            </w:pPr>
            <w:r>
              <w:rPr>
                <w:rStyle w:val="Kiemels2"/>
                <w:sz w:val="16"/>
                <w:szCs w:val="16"/>
                <w:lang w:eastAsia="en-US"/>
              </w:rPr>
              <w:t>Szilva gyümölcsdarázs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>ki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79</w:t>
            </w:r>
          </w:p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(20 -68 db)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pStyle w:val="Cmsor4"/>
              <w:shd w:val="clear" w:color="auto" w:fill="FFFFFF"/>
              <w:spacing w:before="0" w:after="0" w:line="256" w:lineRule="auto"/>
              <w:rPr>
                <w:rFonts w:ascii="Times New Roman" w:hAnsi="Times New Roman"/>
                <w:bCs w:val="0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Cs w:val="0"/>
                <w:sz w:val="12"/>
                <w:szCs w:val="12"/>
                <w:lang w:eastAsia="en-US"/>
              </w:rPr>
              <w:t>Яблунева склівка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Synanthedon myopaeformis Borkhausen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Almafaszitkár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color w:val="FFFF00"/>
                <w:sz w:val="16"/>
                <w:szCs w:val="16"/>
                <w:lang w:eastAsia="en-US"/>
              </w:rPr>
            </w:pPr>
            <w:r>
              <w:rPr>
                <w:b/>
                <w:color w:val="FFFF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i/>
                <w:iCs/>
                <w:sz w:val="12"/>
                <w:szCs w:val="12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12"/>
                <w:szCs w:val="12"/>
                <w:shd w:val="clear" w:color="auto" w:fill="FFFFFF"/>
                <w:lang w:eastAsia="en-US"/>
              </w:rPr>
              <w:t>Листовійка сітчаста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shd w:val="clear" w:color="auto" w:fill="FFFFFF"/>
                <w:lang w:eastAsia="en-US"/>
              </w:rPr>
              <w:t>Adoxophyes reticulana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Amailonca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pStyle w:val="Cmsor1"/>
              <w:pBdr>
                <w:bottom w:val="single" w:sz="2" w:space="0" w:color="A2A9B1"/>
              </w:pBdr>
              <w:spacing w:before="0" w:beforeAutospacing="0" w:after="0" w:afterAutospacing="0" w:line="256" w:lineRule="auto"/>
              <w:rPr>
                <w:bCs w:val="0"/>
                <w:sz w:val="12"/>
                <w:szCs w:val="12"/>
                <w:lang w:val="uk-UA" w:eastAsia="en-US"/>
              </w:rPr>
            </w:pPr>
            <w:r>
              <w:rPr>
                <w:bCs w:val="0"/>
                <w:sz w:val="12"/>
                <w:szCs w:val="12"/>
                <w:lang w:val="uk-UA" w:eastAsia="en-US"/>
              </w:rPr>
              <w:t>Листокрутка дволітна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  <w:shd w:val="clear" w:color="auto" w:fill="FFFFFF"/>
                <w:lang w:eastAsia="en-US"/>
              </w:rPr>
              <w:t>(Eupoecilia ambiguella)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  <w:sz w:val="16"/>
                <w:szCs w:val="16"/>
                <w:lang w:eastAsia="en-US"/>
              </w:rPr>
            </w:pPr>
            <w:r>
              <w:rPr>
                <w:rStyle w:val="Kiemels2"/>
                <w:sz w:val="16"/>
                <w:szCs w:val="16"/>
                <w:lang w:eastAsia="en-US"/>
              </w:rPr>
              <w:t>Nyerges sz.moly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pStyle w:val="Cmsor1"/>
              <w:spacing w:before="0" w:beforeAutospacing="0" w:after="0" w:afterAutospacing="0" w:line="256" w:lineRule="auto"/>
              <w:rPr>
                <w:spacing w:val="7"/>
                <w:sz w:val="12"/>
                <w:szCs w:val="12"/>
                <w:lang w:eastAsia="en-US"/>
              </w:rPr>
            </w:pPr>
            <w:r>
              <w:rPr>
                <w:spacing w:val="7"/>
                <w:sz w:val="12"/>
                <w:szCs w:val="12"/>
                <w:lang w:eastAsia="en-US"/>
              </w:rPr>
              <w:t>Листовійка виноградна </w:t>
            </w:r>
          </w:p>
          <w:p w:rsidR="00DA7967" w:rsidRDefault="00DA7967">
            <w:pPr>
              <w:pStyle w:val="Cmsor1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rFonts w:ascii="Helvetica" w:hAnsi="Helvetica" w:cs="Helvetica"/>
                <w:sz w:val="18"/>
                <w:szCs w:val="18"/>
                <w:shd w:val="clear" w:color="auto" w:fill="F1F0F0"/>
                <w:lang w:eastAsia="en-US"/>
              </w:rPr>
            </w:pPr>
            <w:r>
              <w:rPr>
                <w:sz w:val="12"/>
                <w:szCs w:val="12"/>
                <w:shd w:val="clear" w:color="auto" w:fill="FFFFFF"/>
                <w:lang w:eastAsia="en-US"/>
              </w:rPr>
              <w:t>Sparganothis pilleriana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sz w:val="14"/>
                <w:szCs w:val="14"/>
                <w:lang w:eastAsia="en-US"/>
              </w:rPr>
            </w:pPr>
            <w:r>
              <w:rPr>
                <w:rStyle w:val="Kiemels2"/>
                <w:sz w:val="14"/>
                <w:szCs w:val="14"/>
                <w:lang w:eastAsia="en-US"/>
              </w:rPr>
              <w:t xml:space="preserve">Szőlőilonca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ki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bCs/>
                <w:sz w:val="12"/>
                <w:szCs w:val="12"/>
                <w:lang w:val="uk-UA" w:eastAsia="en-US"/>
              </w:rPr>
            </w:pPr>
            <w:r>
              <w:rPr>
                <w:b/>
                <w:bCs/>
                <w:sz w:val="12"/>
                <w:szCs w:val="12"/>
                <w:lang w:val="uk-UA" w:eastAsia="en-US"/>
              </w:rPr>
              <w:t>Озима совка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</w:rPr>
            </w:pPr>
            <w:r>
              <w:rPr>
                <w:rStyle w:val="Kiemels2"/>
                <w:b w:val="0"/>
                <w:sz w:val="12"/>
                <w:szCs w:val="12"/>
                <w:lang w:val="uk-UA" w:eastAsia="en-US"/>
              </w:rPr>
              <w:t>Agrotis segetum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  <w:sz w:val="16"/>
                <w:szCs w:val="16"/>
                <w:lang w:eastAsia="en-US"/>
              </w:rPr>
            </w:pPr>
            <w:r>
              <w:rPr>
                <w:rStyle w:val="Kiemels2"/>
                <w:sz w:val="16"/>
                <w:szCs w:val="16"/>
                <w:lang w:eastAsia="en-US"/>
              </w:rPr>
              <w:t>Vetési bagolylepke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val="uk-UA" w:eastAsia="en-US"/>
              </w:rPr>
              <w:t>Червиця пахуч</w:t>
            </w:r>
            <w:r>
              <w:rPr>
                <w:b/>
                <w:bCs/>
                <w:sz w:val="12"/>
                <w:szCs w:val="12"/>
                <w:lang w:eastAsia="en-US"/>
              </w:rPr>
              <w:t>a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  <w:sz w:val="16"/>
                <w:szCs w:val="16"/>
              </w:rPr>
            </w:pPr>
            <w:r>
              <w:rPr>
                <w:bCs/>
                <w:sz w:val="12"/>
                <w:szCs w:val="12"/>
                <w:lang w:eastAsia="en-US"/>
              </w:rPr>
              <w:t>Cossus cossus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rStyle w:val="Kiemels2"/>
                <w:sz w:val="16"/>
                <w:szCs w:val="16"/>
                <w:lang w:eastAsia="en-US"/>
              </w:rPr>
            </w:pPr>
            <w:r>
              <w:rPr>
                <w:rStyle w:val="Kiemels2"/>
                <w:sz w:val="16"/>
                <w:szCs w:val="16"/>
                <w:lang w:eastAsia="en-US"/>
              </w:rPr>
              <w:t>Nagy farontó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pStyle w:val="Cmsor1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b w:val="0"/>
                <w:sz w:val="12"/>
                <w:szCs w:val="12"/>
                <w:lang w:eastAsia="en-US"/>
              </w:rPr>
            </w:pPr>
            <w:r>
              <w:rPr>
                <w:b w:val="0"/>
                <w:sz w:val="12"/>
                <w:szCs w:val="12"/>
                <w:lang w:eastAsia="en-US"/>
              </w:rPr>
              <w:t>Червиця в’їдлива</w:t>
            </w:r>
          </w:p>
          <w:p w:rsidR="00DA7967" w:rsidRDefault="00DA7967">
            <w:pPr>
              <w:pStyle w:val="Cmsor1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rFonts w:ascii="Helvetica" w:hAnsi="Helvetica" w:cs="Helvetica"/>
                <w:sz w:val="18"/>
                <w:szCs w:val="18"/>
                <w:shd w:val="clear" w:color="auto" w:fill="F1F0F0"/>
                <w:lang w:eastAsia="en-US"/>
              </w:rPr>
            </w:pPr>
            <w:r>
              <w:rPr>
                <w:b w:val="0"/>
                <w:sz w:val="12"/>
                <w:szCs w:val="12"/>
                <w:shd w:val="clear" w:color="auto" w:fill="F1F0F0"/>
                <w:lang w:eastAsia="en-US"/>
              </w:rPr>
              <w:t>Zeuzera pyrina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Kis farontó </w:t>
            </w:r>
            <w:r>
              <w:rPr>
                <w:rFonts w:ascii="Helvetica" w:hAnsi="Helvetica" w:cs="Helvetica"/>
                <w:b/>
                <w:sz w:val="14"/>
                <w:szCs w:val="14"/>
                <w:shd w:val="clear" w:color="auto" w:fill="F1F0F0"/>
                <w:lang w:eastAsia="en-US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ki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pStyle w:val="Cmsor1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Южноамериканская томатная моль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Tuta absoluta Meyrick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Paradicsom levél akn..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67" w:rsidRDefault="00DA7967">
            <w:pPr>
              <w:pStyle w:val="Cmsor1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Burgonya moly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ki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DA7967" w:rsidTr="00DA7967">
        <w:trPr>
          <w:tblCellSpacing w:w="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7" w:rsidRDefault="00DA7967">
            <w:pPr>
              <w:pStyle w:val="Cmsor2"/>
              <w:spacing w:before="0" w:after="54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en-US"/>
              </w:rPr>
              <w:t>Стебловий (кукурудзяний) метелик</w:t>
            </w:r>
          </w:p>
          <w:p w:rsidR="00DA7967" w:rsidRDefault="00DA7967">
            <w:pPr>
              <w:pStyle w:val="Cmsor1"/>
              <w:shd w:val="clear" w:color="auto" w:fill="FFFFFF"/>
              <w:spacing w:before="0" w:beforeAutospacing="0" w:after="0" w:afterAutospacing="0" w:line="256" w:lineRule="auto"/>
              <w:textAlignment w:val="baseline"/>
              <w:rPr>
                <w:sz w:val="12"/>
                <w:szCs w:val="12"/>
                <w:lang w:eastAsia="en-US"/>
              </w:rPr>
            </w:pPr>
            <w:r>
              <w:rPr>
                <w:color w:val="FF0000"/>
                <w:sz w:val="16"/>
                <w:szCs w:val="16"/>
                <w:shd w:val="clear" w:color="auto" w:fill="FFFFFF"/>
                <w:lang w:eastAsia="en-US"/>
              </w:rPr>
              <w:t>Ostrinia nubilalis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pStyle w:val="Cmsor2"/>
              <w:spacing w:before="0" w:after="54" w:line="256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  <w:lang w:eastAsia="en-US"/>
              </w:rPr>
              <w:t>Kukoricamoly</w:t>
            </w:r>
          </w:p>
          <w:p w:rsidR="00DA7967" w:rsidRDefault="00DA7967">
            <w:pPr>
              <w:shd w:val="clear" w:color="auto" w:fill="FFFFFF"/>
              <w:spacing w:line="25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7" w:rsidRDefault="00DA7967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A92435" w:rsidRDefault="00A92435" w:rsidP="00A92435"/>
    <w:p w:rsidR="00C9210D" w:rsidRDefault="00C9210D" w:rsidP="00A92435"/>
    <w:p w:rsidR="00C9210D" w:rsidRDefault="00C9210D" w:rsidP="00A92435"/>
    <w:p w:rsidR="00C9210D" w:rsidRPr="001A3F98" w:rsidRDefault="00C9210D" w:rsidP="00C9210D">
      <w:pPr>
        <w:shd w:val="clear" w:color="auto" w:fill="FFFFFF"/>
        <w:rPr>
          <w:b/>
          <w:sz w:val="16"/>
          <w:szCs w:val="16"/>
        </w:rPr>
      </w:pPr>
      <w:r w:rsidRPr="001A3F98">
        <w:rPr>
          <w:b/>
          <w:sz w:val="16"/>
          <w:szCs w:val="16"/>
          <w:u w:val="single"/>
        </w:rPr>
        <w:t>Jelölések:</w:t>
      </w:r>
      <w:r w:rsidRPr="001A3F98">
        <w:rPr>
          <w:b/>
          <w:sz w:val="16"/>
          <w:szCs w:val="16"/>
        </w:rPr>
        <w:t xml:space="preserve">  ki – kihelyezve, + kapszulák cseréje,   N - nem lehetett leolvasni (a következő adat halmozott érték), M - megsemmisült</w:t>
      </w:r>
    </w:p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Default="00C9210D" w:rsidP="00A92435"/>
    <w:p w:rsidR="00C9210D" w:rsidRPr="00DA78DF" w:rsidRDefault="00C9210D" w:rsidP="00C9210D">
      <w:pPr>
        <w:shd w:val="clear" w:color="auto" w:fill="FFFFFF"/>
        <w:rPr>
          <w:b/>
        </w:rPr>
      </w:pPr>
      <w:r w:rsidRPr="00C9210D">
        <w:rPr>
          <w:b/>
          <w:highlight w:val="cyan"/>
        </w:rPr>
        <w:t>Beregszász, 2021. második félév</w:t>
      </w:r>
    </w:p>
    <w:p w:rsidR="00C9210D" w:rsidRDefault="00C9210D" w:rsidP="00A92435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197"/>
        <w:gridCol w:w="10"/>
        <w:gridCol w:w="491"/>
        <w:gridCol w:w="10"/>
        <w:gridCol w:w="443"/>
        <w:gridCol w:w="10"/>
        <w:gridCol w:w="512"/>
        <w:gridCol w:w="487"/>
        <w:gridCol w:w="13"/>
        <w:gridCol w:w="493"/>
        <w:gridCol w:w="13"/>
        <w:gridCol w:w="453"/>
        <w:gridCol w:w="512"/>
        <w:gridCol w:w="493"/>
        <w:gridCol w:w="506"/>
        <w:gridCol w:w="453"/>
        <w:gridCol w:w="453"/>
        <w:gridCol w:w="458"/>
        <w:gridCol w:w="511"/>
        <w:gridCol w:w="421"/>
      </w:tblGrid>
      <w:tr w:rsidR="00C9210D" w:rsidRPr="001A3F98" w:rsidTr="00B42560">
        <w:trPr>
          <w:tblCellSpacing w:w="0" w:type="dxa"/>
        </w:trPr>
        <w:tc>
          <w:tcPr>
            <w:tcW w:w="1397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rStyle w:val="Kiemels"/>
                <w:b/>
                <w:bCs/>
                <w:i w:val="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rStyle w:val="Kiemels"/>
                <w:b/>
                <w:bCs/>
                <w:i w:val="0"/>
                <w:sz w:val="16"/>
                <w:szCs w:val="16"/>
              </w:rPr>
              <w:t>Dátum:</w:t>
            </w:r>
          </w:p>
        </w:tc>
        <w:tc>
          <w:tcPr>
            <w:tcW w:w="501" w:type="dxa"/>
            <w:gridSpan w:val="2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07.</w:t>
            </w:r>
            <w:r>
              <w:rPr>
                <w:b/>
                <w:sz w:val="16"/>
                <w:szCs w:val="16"/>
              </w:rPr>
              <w:t>13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gridSpan w:val="2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07.</w:t>
            </w:r>
            <w:r>
              <w:rPr>
                <w:b/>
                <w:sz w:val="16"/>
                <w:szCs w:val="16"/>
              </w:rPr>
              <w:t>20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12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07.2</w:t>
            </w:r>
            <w:r>
              <w:rPr>
                <w:b/>
                <w:sz w:val="16"/>
                <w:szCs w:val="16"/>
              </w:rPr>
              <w:t>7</w:t>
            </w:r>
            <w:r w:rsidRPr="001A3F98">
              <w:rPr>
                <w:b/>
                <w:sz w:val="16"/>
                <w:szCs w:val="16"/>
              </w:rPr>
              <w:t>.+</w:t>
            </w:r>
          </w:p>
        </w:tc>
        <w:tc>
          <w:tcPr>
            <w:tcW w:w="500" w:type="dxa"/>
            <w:gridSpan w:val="2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8</w:t>
            </w:r>
            <w:r w:rsidRPr="001A3F9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03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08.</w:t>
            </w:r>
            <w:r>
              <w:rPr>
                <w:b/>
                <w:sz w:val="16"/>
                <w:szCs w:val="16"/>
              </w:rPr>
              <w:t>10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08.1</w:t>
            </w:r>
            <w:r>
              <w:rPr>
                <w:b/>
                <w:sz w:val="16"/>
                <w:szCs w:val="16"/>
              </w:rPr>
              <w:t>7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12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8</w:t>
            </w:r>
            <w:r w:rsidRPr="001A3F9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24</w:t>
            </w:r>
            <w:r w:rsidRPr="001A3F98">
              <w:rPr>
                <w:b/>
                <w:sz w:val="16"/>
                <w:szCs w:val="16"/>
              </w:rPr>
              <w:t>.+</w:t>
            </w:r>
          </w:p>
        </w:tc>
        <w:tc>
          <w:tcPr>
            <w:tcW w:w="493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08.</w:t>
            </w:r>
            <w:r>
              <w:rPr>
                <w:b/>
                <w:sz w:val="16"/>
                <w:szCs w:val="16"/>
              </w:rPr>
              <w:t>31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6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09.0</w:t>
            </w:r>
            <w:r>
              <w:rPr>
                <w:b/>
                <w:sz w:val="16"/>
                <w:szCs w:val="16"/>
              </w:rPr>
              <w:t>7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14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3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21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8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1A3F98">
              <w:rPr>
                <w:b/>
                <w:sz w:val="16"/>
                <w:szCs w:val="16"/>
              </w:rPr>
              <w:t>09.2</w:t>
            </w:r>
            <w:r>
              <w:rPr>
                <w:b/>
                <w:sz w:val="16"/>
                <w:szCs w:val="16"/>
              </w:rPr>
              <w:t>8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11" w:type="dxa"/>
            <w:shd w:val="clear" w:color="auto" w:fill="FFFFFF"/>
          </w:tcPr>
          <w:p w:rsidR="00C9210D" w:rsidRPr="001A3F98" w:rsidRDefault="00C9210D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1A3F9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05</w:t>
            </w:r>
            <w:r w:rsidRPr="001A3F9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1" w:type="dxa"/>
            <w:shd w:val="clear" w:color="auto" w:fill="FFFFFF"/>
          </w:tcPr>
          <w:p w:rsidR="00C9210D" w:rsidRPr="001A3F98" w:rsidRDefault="00AF690C" w:rsidP="00D735A7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10.12.</w:t>
            </w:r>
          </w:p>
        </w:tc>
      </w:tr>
      <w:tr w:rsidR="00AF690C" w:rsidRPr="001A3F98" w:rsidTr="00B42560">
        <w:trPr>
          <w:tblCellSpacing w:w="0" w:type="dxa"/>
        </w:trPr>
        <w:tc>
          <w:tcPr>
            <w:tcW w:w="1397" w:type="dxa"/>
          </w:tcPr>
          <w:p w:rsidR="00AF690C" w:rsidRPr="00D90DFA" w:rsidRDefault="00AF690C" w:rsidP="00AF690C">
            <w:pPr>
              <w:shd w:val="clear" w:color="auto" w:fill="FFFFFF"/>
              <w:rPr>
                <w:b/>
                <w:color w:val="FF0000"/>
                <w:sz w:val="12"/>
                <w:szCs w:val="12"/>
                <w:lang w:val="uk-UA"/>
              </w:rPr>
            </w:pPr>
            <w:r w:rsidRPr="00D90DFA">
              <w:rPr>
                <w:b/>
                <w:color w:val="FF0000"/>
                <w:sz w:val="12"/>
                <w:szCs w:val="12"/>
                <w:lang w:val="uk-UA"/>
              </w:rPr>
              <w:t>Яблунева плодожорка</w:t>
            </w:r>
          </w:p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D90DFA">
              <w:rPr>
                <w:color w:val="FF0000"/>
                <w:sz w:val="12"/>
                <w:szCs w:val="12"/>
                <w:lang w:val="uk-UA"/>
              </w:rPr>
              <w:t>(</w:t>
            </w:r>
            <w:r w:rsidRPr="00D90DFA">
              <w:rPr>
                <w:color w:val="FF0000"/>
                <w:sz w:val="12"/>
                <w:szCs w:val="12"/>
              </w:rPr>
              <w:t>Cydia pomonella</w:t>
            </w:r>
            <w:r w:rsidRPr="00D90DFA">
              <w:rPr>
                <w:color w:val="FF0000"/>
                <w:sz w:val="12"/>
                <w:szCs w:val="12"/>
                <w:lang w:val="uk-UA"/>
              </w:rPr>
              <w:t>)</w:t>
            </w:r>
          </w:p>
        </w:tc>
        <w:tc>
          <w:tcPr>
            <w:tcW w:w="11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sz w:val="16"/>
                <w:szCs w:val="16"/>
              </w:rPr>
              <w:t>Almamoly</w:t>
            </w:r>
          </w:p>
        </w:tc>
        <w:tc>
          <w:tcPr>
            <w:tcW w:w="501" w:type="dxa"/>
            <w:gridSpan w:val="2"/>
          </w:tcPr>
          <w:p w:rsidR="00AF690C" w:rsidRPr="00C20DD2" w:rsidRDefault="00AF690C" w:rsidP="00AF690C">
            <w:pPr>
              <w:shd w:val="clear" w:color="auto" w:fill="FFFFFF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26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6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1" w:type="dxa"/>
          </w:tcPr>
          <w:p w:rsidR="00AF690C" w:rsidRPr="001A3F98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F690C" w:rsidRPr="001A3F98" w:rsidTr="00B42560">
        <w:trPr>
          <w:tblCellSpacing w:w="0" w:type="dxa"/>
        </w:trPr>
        <w:tc>
          <w:tcPr>
            <w:tcW w:w="13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D90DFA">
              <w:rPr>
                <w:b/>
                <w:color w:val="FF0000"/>
                <w:sz w:val="12"/>
                <w:szCs w:val="12"/>
              </w:rPr>
              <w:t>Сливова плодожерка</w:t>
            </w:r>
            <w:r w:rsidRPr="00D90DFA">
              <w:rPr>
                <w:color w:val="FF0000"/>
                <w:sz w:val="12"/>
                <w:szCs w:val="12"/>
              </w:rPr>
              <w:t xml:space="preserve"> (Grapholitha funebrana</w:t>
            </w:r>
            <w:r w:rsidRPr="00D90DFA">
              <w:rPr>
                <w:color w:val="FF0000"/>
                <w:sz w:val="12"/>
                <w:szCs w:val="12"/>
                <w:lang w:val="uk-UA"/>
              </w:rPr>
              <w:t>)</w:t>
            </w:r>
          </w:p>
        </w:tc>
        <w:tc>
          <w:tcPr>
            <w:tcW w:w="11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sz w:val="16"/>
                <w:szCs w:val="16"/>
              </w:rPr>
              <w:t>Szilvamoly</w:t>
            </w:r>
          </w:p>
        </w:tc>
        <w:tc>
          <w:tcPr>
            <w:tcW w:w="501" w:type="dxa"/>
            <w:gridSpan w:val="2"/>
          </w:tcPr>
          <w:p w:rsidR="00AF690C" w:rsidRPr="00C20DD2" w:rsidRDefault="00AF690C" w:rsidP="00AF690C">
            <w:pPr>
              <w:shd w:val="clear" w:color="auto" w:fill="FFFFFF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57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46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11" w:type="dxa"/>
          </w:tcPr>
          <w:p w:rsidR="00AF690C" w:rsidRPr="001A3F98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AF690C" w:rsidRPr="001A3F98" w:rsidTr="00B42560">
        <w:trPr>
          <w:tblCellSpacing w:w="0" w:type="dxa"/>
        </w:trPr>
        <w:tc>
          <w:tcPr>
            <w:tcW w:w="13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D90DFA">
              <w:rPr>
                <w:b/>
                <w:color w:val="FF0000"/>
                <w:sz w:val="12"/>
                <w:szCs w:val="12"/>
                <w:lang w:val="uk-UA"/>
              </w:rPr>
              <w:t>Східна плодожорка</w:t>
            </w:r>
            <w:r w:rsidRPr="00D90DFA">
              <w:rPr>
                <w:color w:val="FF0000"/>
                <w:sz w:val="12"/>
                <w:szCs w:val="12"/>
                <w:lang w:val="uk-UA"/>
              </w:rPr>
              <w:t xml:space="preserve"> (</w:t>
            </w:r>
            <w:r w:rsidRPr="00D90DFA">
              <w:rPr>
                <w:color w:val="FF0000"/>
                <w:sz w:val="12"/>
                <w:szCs w:val="12"/>
              </w:rPr>
              <w:t>Grapholita molesta</w:t>
            </w:r>
            <w:r w:rsidRPr="00D90DFA">
              <w:rPr>
                <w:color w:val="FF0000"/>
                <w:sz w:val="12"/>
                <w:szCs w:val="12"/>
                <w:lang w:val="uk-UA"/>
              </w:rPr>
              <w:t>)</w:t>
            </w:r>
          </w:p>
        </w:tc>
        <w:tc>
          <w:tcPr>
            <w:tcW w:w="1197" w:type="dxa"/>
          </w:tcPr>
          <w:p w:rsidR="00AF690C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sz w:val="16"/>
                <w:szCs w:val="16"/>
              </w:rPr>
              <w:t>Keleti gy. moly</w:t>
            </w:r>
          </w:p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1" w:type="dxa"/>
            <w:gridSpan w:val="2"/>
          </w:tcPr>
          <w:p w:rsidR="00AF690C" w:rsidRPr="00C20DD2" w:rsidRDefault="00AF690C" w:rsidP="00AF690C">
            <w:pPr>
              <w:shd w:val="clear" w:color="auto" w:fill="FFFFFF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98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188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46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511" w:type="dxa"/>
          </w:tcPr>
          <w:p w:rsidR="00AF690C" w:rsidRPr="001A3F98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</w:tr>
      <w:tr w:rsidR="00AF690C" w:rsidRPr="001A3F98" w:rsidTr="00B42560">
        <w:trPr>
          <w:tblCellSpacing w:w="0" w:type="dxa"/>
        </w:trPr>
        <w:tc>
          <w:tcPr>
            <w:tcW w:w="13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D90DFA">
              <w:rPr>
                <w:rStyle w:val="st"/>
                <w:b/>
                <w:color w:val="FF0000"/>
                <w:sz w:val="12"/>
                <w:szCs w:val="12"/>
                <w:lang w:val="uk-UA"/>
              </w:rPr>
              <w:t>Ф</w:t>
            </w:r>
            <w:r w:rsidRPr="00D90DFA">
              <w:rPr>
                <w:rStyle w:val="st"/>
                <w:b/>
                <w:color w:val="FF0000"/>
                <w:sz w:val="12"/>
                <w:szCs w:val="12"/>
              </w:rPr>
              <w:t>руктовая полосатая моль</w:t>
            </w:r>
            <w:r w:rsidRPr="00D90DFA">
              <w:rPr>
                <w:rStyle w:val="st"/>
                <w:color w:val="FF0000"/>
                <w:sz w:val="12"/>
                <w:szCs w:val="12"/>
              </w:rPr>
              <w:t xml:space="preserve"> (</w:t>
            </w:r>
            <w:r w:rsidRPr="00D90DFA">
              <w:rPr>
                <w:rStyle w:val="Kiemels"/>
                <w:color w:val="FF0000"/>
                <w:sz w:val="12"/>
                <w:szCs w:val="12"/>
              </w:rPr>
              <w:t>Anarsia Lineatella</w:t>
            </w:r>
            <w:r w:rsidRPr="00D90DFA">
              <w:rPr>
                <w:rStyle w:val="st"/>
                <w:color w:val="FF0000"/>
                <w:sz w:val="12"/>
                <w:szCs w:val="12"/>
              </w:rPr>
              <w:t xml:space="preserve"> Z.)</w:t>
            </w:r>
          </w:p>
        </w:tc>
        <w:tc>
          <w:tcPr>
            <w:tcW w:w="11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sz w:val="16"/>
                <w:szCs w:val="16"/>
              </w:rPr>
              <w:t>Barackmoly</w:t>
            </w:r>
          </w:p>
        </w:tc>
        <w:tc>
          <w:tcPr>
            <w:tcW w:w="501" w:type="dxa"/>
            <w:gridSpan w:val="2"/>
          </w:tcPr>
          <w:p w:rsidR="00AF690C" w:rsidRPr="00C20DD2" w:rsidRDefault="00AF690C" w:rsidP="00AF690C">
            <w:pPr>
              <w:shd w:val="clear" w:color="auto" w:fill="FFFFFF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34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6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1" w:type="dxa"/>
          </w:tcPr>
          <w:p w:rsidR="00AF690C" w:rsidRPr="001A3F98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F690C" w:rsidRPr="001A3F98" w:rsidTr="00B42560">
        <w:trPr>
          <w:tblCellSpacing w:w="0" w:type="dxa"/>
        </w:trPr>
        <w:tc>
          <w:tcPr>
            <w:tcW w:w="1397" w:type="dxa"/>
          </w:tcPr>
          <w:p w:rsidR="00AF690C" w:rsidRPr="00D90DFA" w:rsidRDefault="00AF690C" w:rsidP="00AF690C">
            <w:pPr>
              <w:shd w:val="clear" w:color="auto" w:fill="FFFFFF"/>
              <w:rPr>
                <w:rStyle w:val="Hiperhivatkozs"/>
                <w:b/>
                <w:color w:val="FF0000"/>
                <w:sz w:val="12"/>
                <w:szCs w:val="12"/>
                <w:lang w:val="uk-UA"/>
              </w:rPr>
            </w:pPr>
            <w:r w:rsidRPr="00D90DFA">
              <w:rPr>
                <w:color w:val="FF0000"/>
                <w:sz w:val="12"/>
                <w:szCs w:val="12"/>
              </w:rPr>
              <w:fldChar w:fldCharType="begin"/>
            </w:r>
            <w:r w:rsidRPr="00D90DFA">
              <w:rPr>
                <w:color w:val="FF0000"/>
                <w:sz w:val="12"/>
                <w:szCs w:val="12"/>
              </w:rPr>
              <w:instrText xml:space="preserve"> HYPERLINK "http://decor-garden.com.ua/vrediteli/grozdevaya_listovertka.php.htm" </w:instrText>
            </w:r>
            <w:r w:rsidRPr="00D90DFA">
              <w:rPr>
                <w:color w:val="FF0000"/>
                <w:sz w:val="12"/>
                <w:szCs w:val="12"/>
              </w:rPr>
              <w:fldChar w:fldCharType="separate"/>
            </w:r>
            <w:r w:rsidRPr="00D90DFA">
              <w:rPr>
                <w:rStyle w:val="Hiperhivatkozs"/>
                <w:b/>
                <w:color w:val="FF0000"/>
                <w:sz w:val="12"/>
                <w:szCs w:val="12"/>
              </w:rPr>
              <w:t>Гронова виноградна листовійка</w:t>
            </w:r>
          </w:p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D90DFA">
              <w:rPr>
                <w:rStyle w:val="Hiperhivatkozs"/>
                <w:color w:val="FF0000"/>
                <w:sz w:val="12"/>
                <w:szCs w:val="12"/>
              </w:rPr>
              <w:t>(Lobesia botrana)</w:t>
            </w:r>
            <w:r w:rsidRPr="00D90DFA">
              <w:rPr>
                <w:color w:val="FF0000"/>
                <w:sz w:val="12"/>
                <w:szCs w:val="12"/>
              </w:rPr>
              <w:fldChar w:fldCharType="end"/>
            </w:r>
          </w:p>
        </w:tc>
        <w:tc>
          <w:tcPr>
            <w:tcW w:w="11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sz w:val="16"/>
                <w:szCs w:val="16"/>
              </w:rPr>
              <w:t>Tarka sz. moly</w:t>
            </w:r>
          </w:p>
        </w:tc>
        <w:tc>
          <w:tcPr>
            <w:tcW w:w="501" w:type="dxa"/>
            <w:gridSpan w:val="2"/>
          </w:tcPr>
          <w:p w:rsidR="00AF690C" w:rsidRPr="00C20DD2" w:rsidRDefault="00AF690C" w:rsidP="00AF690C">
            <w:pPr>
              <w:shd w:val="clear" w:color="auto" w:fill="FFFFFF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126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46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219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195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318</w:t>
            </w:r>
          </w:p>
        </w:tc>
        <w:tc>
          <w:tcPr>
            <w:tcW w:w="511" w:type="dxa"/>
          </w:tcPr>
          <w:p w:rsidR="00AF690C" w:rsidRPr="001A3F98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</w:tr>
      <w:tr w:rsidR="00AF690C" w:rsidRPr="001A3F98" w:rsidTr="00B42560">
        <w:trPr>
          <w:tblCellSpacing w:w="0" w:type="dxa"/>
        </w:trPr>
        <w:tc>
          <w:tcPr>
            <w:tcW w:w="1397" w:type="dxa"/>
          </w:tcPr>
          <w:p w:rsidR="00AF690C" w:rsidRPr="00D90DFA" w:rsidRDefault="00AF690C" w:rsidP="00AF690C">
            <w:pPr>
              <w:pStyle w:val="Cmsor1"/>
              <w:pBdr>
                <w:bottom w:val="single" w:sz="2" w:space="0" w:color="A2A9B1"/>
              </w:pBdr>
              <w:spacing w:before="0" w:beforeAutospacing="0" w:after="0" w:afterAutospacing="0"/>
              <w:rPr>
                <w:bCs w:val="0"/>
                <w:color w:val="FF0000"/>
                <w:sz w:val="12"/>
                <w:szCs w:val="12"/>
                <w:lang w:val="ru-RU"/>
              </w:rPr>
            </w:pPr>
            <w:r w:rsidRPr="00D90DFA">
              <w:rPr>
                <w:bCs w:val="0"/>
                <w:color w:val="FF0000"/>
                <w:sz w:val="12"/>
                <w:szCs w:val="12"/>
                <w:lang w:val="ru-RU"/>
              </w:rPr>
              <w:t>Совка хлопковая</w:t>
            </w:r>
          </w:p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D90DFA">
              <w:rPr>
                <w:rFonts w:ascii="Arial" w:hAnsi="Arial" w:cs="Arial"/>
                <w:i/>
                <w:iCs/>
                <w:color w:val="FF0000"/>
                <w:sz w:val="10"/>
                <w:szCs w:val="10"/>
                <w:shd w:val="clear" w:color="auto" w:fill="FFFFFF"/>
              </w:rPr>
              <w:t>(Helicoverpa armigera)</w:t>
            </w:r>
          </w:p>
        </w:tc>
        <w:tc>
          <w:tcPr>
            <w:tcW w:w="11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1A3F98">
              <w:rPr>
                <w:sz w:val="16"/>
                <w:szCs w:val="16"/>
              </w:rPr>
              <w:t>Gyapottok b. lepke</w:t>
            </w:r>
          </w:p>
        </w:tc>
        <w:tc>
          <w:tcPr>
            <w:tcW w:w="501" w:type="dxa"/>
            <w:gridSpan w:val="2"/>
          </w:tcPr>
          <w:p w:rsidR="00AF690C" w:rsidRPr="00C20DD2" w:rsidRDefault="00AF690C" w:rsidP="00AF690C">
            <w:pPr>
              <w:shd w:val="clear" w:color="auto" w:fill="FFFFFF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0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1" w:type="dxa"/>
          </w:tcPr>
          <w:p w:rsidR="00AF690C" w:rsidRPr="001A3F98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  <w:tr w:rsidR="00AF690C" w:rsidRPr="00060E3E" w:rsidTr="00B42560">
        <w:trPr>
          <w:tblCellSpacing w:w="0" w:type="dxa"/>
        </w:trPr>
        <w:tc>
          <w:tcPr>
            <w:tcW w:w="1397" w:type="dxa"/>
          </w:tcPr>
          <w:p w:rsidR="00AF690C" w:rsidRPr="001A3F98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:rsidR="00AF690C" w:rsidRPr="00060E3E" w:rsidRDefault="00AF690C" w:rsidP="00AF690C">
            <w:pPr>
              <w:shd w:val="clear" w:color="auto" w:fill="FFFFFF"/>
              <w:rPr>
                <w:sz w:val="16"/>
                <w:szCs w:val="16"/>
              </w:rPr>
            </w:pPr>
            <w:r w:rsidRPr="00060E3E">
              <w:rPr>
                <w:sz w:val="16"/>
                <w:szCs w:val="16"/>
              </w:rPr>
              <w:t>Dióburok-fúrólégy</w:t>
            </w:r>
          </w:p>
        </w:tc>
        <w:tc>
          <w:tcPr>
            <w:tcW w:w="501" w:type="dxa"/>
            <w:gridSpan w:val="2"/>
          </w:tcPr>
          <w:p w:rsidR="00AF690C" w:rsidRPr="00060E3E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</w:tcPr>
          <w:p w:rsidR="00AF690C" w:rsidRDefault="00AF690C" w:rsidP="00AF690C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1" w:type="dxa"/>
          </w:tcPr>
          <w:p w:rsidR="00AF690C" w:rsidRPr="00060E3E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1" w:type="dxa"/>
          </w:tcPr>
          <w:p w:rsidR="00AF690C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</w:tcPr>
          <w:p w:rsidR="00EC2AD0" w:rsidRPr="00060E3E" w:rsidRDefault="00EC2AD0" w:rsidP="00EC2A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sz w:val="16"/>
                <w:szCs w:val="16"/>
              </w:rPr>
            </w:pPr>
            <w:r w:rsidRPr="00060E3E">
              <w:rPr>
                <w:sz w:val="16"/>
                <w:szCs w:val="16"/>
              </w:rPr>
              <w:t>Vadgesztenye-aknázó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123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10500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15800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2300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456</w:t>
            </w:r>
          </w:p>
        </w:tc>
        <w:tc>
          <w:tcPr>
            <w:tcW w:w="458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179</w:t>
            </w:r>
          </w:p>
        </w:tc>
        <w:tc>
          <w:tcPr>
            <w:tcW w:w="511" w:type="dxa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</w:tcPr>
          <w:p w:rsidR="00EC2AD0" w:rsidRPr="00060E3E" w:rsidRDefault="00EC2AD0" w:rsidP="00EC2AD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sz w:val="16"/>
                <w:szCs w:val="16"/>
              </w:rPr>
            </w:pPr>
            <w:r w:rsidRPr="00060E3E">
              <w:rPr>
                <w:sz w:val="16"/>
                <w:szCs w:val="16"/>
              </w:rPr>
              <w:t>Buxusmoly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C000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</w:t>
            </w:r>
          </w:p>
        </w:tc>
        <w:tc>
          <w:tcPr>
            <w:tcW w:w="511" w:type="dxa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1" w:type="dxa"/>
          </w:tcPr>
          <w:p w:rsidR="00EC2AD0" w:rsidRPr="00060E3E" w:rsidRDefault="00AF690C" w:rsidP="00AF690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pStyle w:val="Cmsor4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060E3E">
              <w:rPr>
                <w:rFonts w:ascii="Times New Roman" w:hAnsi="Times New Roman"/>
                <w:bCs w:val="0"/>
                <w:sz w:val="12"/>
                <w:szCs w:val="12"/>
              </w:rPr>
              <w:t>Яблунева склівка</w:t>
            </w:r>
          </w:p>
          <w:p w:rsidR="00EC2AD0" w:rsidRPr="00060E3E" w:rsidRDefault="00EC2AD0" w:rsidP="00EC2AD0">
            <w:pPr>
              <w:shd w:val="clear" w:color="auto" w:fill="FFFFFF"/>
              <w:rPr>
                <w:sz w:val="12"/>
                <w:szCs w:val="12"/>
              </w:rPr>
            </w:pPr>
            <w:r w:rsidRPr="00060E3E">
              <w:rPr>
                <w:sz w:val="12"/>
                <w:szCs w:val="12"/>
              </w:rPr>
              <w:t>Synanthedon myopaeformis Borkhausen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060E3E">
              <w:rPr>
                <w:b/>
                <w:sz w:val="12"/>
                <w:szCs w:val="12"/>
              </w:rPr>
              <w:t>Almafaszitkár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73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shd w:val="clear" w:color="auto" w:fill="FFFFFF"/>
              <w:rPr>
                <w:b/>
                <w:i/>
                <w:iCs/>
                <w:sz w:val="12"/>
                <w:szCs w:val="12"/>
                <w:shd w:val="clear" w:color="auto" w:fill="FFFFFF"/>
              </w:rPr>
            </w:pPr>
            <w:r w:rsidRPr="00060E3E">
              <w:rPr>
                <w:b/>
                <w:bCs/>
                <w:sz w:val="12"/>
                <w:szCs w:val="12"/>
                <w:shd w:val="clear" w:color="auto" w:fill="FFFFFF"/>
              </w:rPr>
              <w:t>Листовійка сітчаста</w:t>
            </w:r>
          </w:p>
          <w:p w:rsidR="00EC2AD0" w:rsidRPr="00060E3E" w:rsidRDefault="00EC2AD0" w:rsidP="00EC2AD0">
            <w:pPr>
              <w:shd w:val="clear" w:color="auto" w:fill="FFFFFF"/>
              <w:rPr>
                <w:sz w:val="12"/>
                <w:szCs w:val="12"/>
              </w:rPr>
            </w:pPr>
            <w:r w:rsidRPr="00060E3E">
              <w:rPr>
                <w:rFonts w:ascii="Arial" w:hAnsi="Arial" w:cs="Arial"/>
                <w:i/>
                <w:iCs/>
                <w:sz w:val="10"/>
                <w:szCs w:val="10"/>
                <w:shd w:val="clear" w:color="auto" w:fill="FFFFFF"/>
              </w:rPr>
              <w:t>Adoxophyes reticulana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060E3E">
              <w:rPr>
                <w:b/>
                <w:sz w:val="12"/>
                <w:szCs w:val="12"/>
              </w:rPr>
              <w:t>Amailonca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pStyle w:val="Cmsor1"/>
              <w:pBdr>
                <w:bottom w:val="single" w:sz="2" w:space="0" w:color="A2A9B1"/>
              </w:pBdr>
              <w:spacing w:before="0" w:beforeAutospacing="0" w:after="0" w:afterAutospacing="0"/>
              <w:rPr>
                <w:bCs w:val="0"/>
                <w:sz w:val="12"/>
                <w:szCs w:val="12"/>
                <w:lang w:val="uk-UA"/>
              </w:rPr>
            </w:pPr>
            <w:r w:rsidRPr="00060E3E">
              <w:rPr>
                <w:bCs w:val="0"/>
                <w:sz w:val="12"/>
                <w:szCs w:val="12"/>
                <w:lang w:val="uk-UA"/>
              </w:rPr>
              <w:t>Листокрутка дволітна</w:t>
            </w:r>
          </w:p>
          <w:p w:rsidR="00EC2AD0" w:rsidRPr="00060E3E" w:rsidRDefault="00EC2AD0" w:rsidP="00EC2AD0">
            <w:pPr>
              <w:shd w:val="clear" w:color="auto" w:fill="FFFFFF"/>
              <w:rPr>
                <w:rStyle w:val="Kiemels2"/>
                <w:b w:val="0"/>
                <w:sz w:val="16"/>
                <w:szCs w:val="16"/>
              </w:rPr>
            </w:pPr>
            <w:r w:rsidRPr="00060E3E">
              <w:rPr>
                <w:rFonts w:ascii="Arial" w:hAnsi="Arial" w:cs="Arial"/>
                <w:i/>
                <w:iCs/>
                <w:sz w:val="10"/>
                <w:szCs w:val="10"/>
                <w:shd w:val="clear" w:color="auto" w:fill="FFFFFF"/>
              </w:rPr>
              <w:t>(Eupoecilia ambiguella)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rStyle w:val="Kiemels2"/>
                <w:sz w:val="16"/>
                <w:szCs w:val="16"/>
              </w:rPr>
            </w:pPr>
            <w:r w:rsidRPr="00060E3E">
              <w:rPr>
                <w:rStyle w:val="Kiemels2"/>
                <w:sz w:val="16"/>
                <w:szCs w:val="16"/>
              </w:rPr>
              <w:t>Nyerges sz.moly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pStyle w:val="Cmsor1"/>
              <w:spacing w:before="0" w:beforeAutospacing="0" w:after="0" w:afterAutospacing="0"/>
              <w:rPr>
                <w:spacing w:val="7"/>
                <w:sz w:val="12"/>
                <w:szCs w:val="12"/>
              </w:rPr>
            </w:pPr>
            <w:r w:rsidRPr="00060E3E">
              <w:rPr>
                <w:spacing w:val="7"/>
                <w:sz w:val="12"/>
                <w:szCs w:val="12"/>
              </w:rPr>
              <w:t>Листовійка виноградна </w:t>
            </w:r>
          </w:p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18"/>
                <w:szCs w:val="18"/>
                <w:shd w:val="clear" w:color="auto" w:fill="F1F0F0"/>
              </w:rPr>
            </w:pPr>
            <w:r w:rsidRPr="00060E3E">
              <w:rPr>
                <w:sz w:val="12"/>
                <w:szCs w:val="12"/>
                <w:shd w:val="clear" w:color="auto" w:fill="FFFFFF"/>
              </w:rPr>
              <w:t>Sparganothis pilleriana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sz w:val="14"/>
                <w:szCs w:val="14"/>
              </w:rPr>
            </w:pPr>
            <w:r w:rsidRPr="00060E3E">
              <w:rPr>
                <w:rStyle w:val="Kiemels2"/>
                <w:sz w:val="14"/>
                <w:szCs w:val="14"/>
              </w:rPr>
              <w:t xml:space="preserve">Szőlőilonca  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shd w:val="clear" w:color="auto" w:fill="FFFFFF"/>
              <w:rPr>
                <w:b/>
                <w:bCs/>
                <w:sz w:val="12"/>
                <w:szCs w:val="12"/>
                <w:lang w:val="uk-UA"/>
              </w:rPr>
            </w:pPr>
            <w:r w:rsidRPr="00060E3E">
              <w:rPr>
                <w:b/>
                <w:bCs/>
                <w:sz w:val="12"/>
                <w:szCs w:val="12"/>
                <w:lang w:val="uk-UA"/>
              </w:rPr>
              <w:t>Озима совка</w:t>
            </w:r>
          </w:p>
          <w:p w:rsidR="00EC2AD0" w:rsidRPr="00060E3E" w:rsidRDefault="00EC2AD0" w:rsidP="00EC2AD0">
            <w:pPr>
              <w:shd w:val="clear" w:color="auto" w:fill="FFFFFF"/>
              <w:rPr>
                <w:rStyle w:val="Kiemels2"/>
                <w:b w:val="0"/>
                <w:sz w:val="12"/>
                <w:szCs w:val="12"/>
                <w:lang w:val="uk-UA"/>
              </w:rPr>
            </w:pPr>
            <w:r w:rsidRPr="00060E3E">
              <w:rPr>
                <w:rStyle w:val="Kiemels2"/>
                <w:b w:val="0"/>
                <w:sz w:val="12"/>
                <w:szCs w:val="12"/>
                <w:lang w:val="uk-UA"/>
              </w:rPr>
              <w:t>Agrotis segetum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rStyle w:val="Kiemels2"/>
                <w:sz w:val="16"/>
                <w:szCs w:val="16"/>
              </w:rPr>
            </w:pPr>
            <w:r w:rsidRPr="00060E3E">
              <w:rPr>
                <w:rStyle w:val="Kiemels2"/>
                <w:sz w:val="16"/>
                <w:szCs w:val="16"/>
              </w:rPr>
              <w:t>Vetési bagolylepke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shd w:val="clear" w:color="auto" w:fill="FFFFFF"/>
              <w:rPr>
                <w:b/>
                <w:bCs/>
                <w:sz w:val="12"/>
                <w:szCs w:val="12"/>
              </w:rPr>
            </w:pPr>
            <w:r w:rsidRPr="00060E3E">
              <w:rPr>
                <w:b/>
                <w:bCs/>
                <w:sz w:val="12"/>
                <w:szCs w:val="12"/>
                <w:lang w:val="uk-UA"/>
              </w:rPr>
              <w:t>Червиця пахуч</w:t>
            </w:r>
            <w:r w:rsidRPr="00060E3E">
              <w:rPr>
                <w:b/>
                <w:bCs/>
                <w:sz w:val="12"/>
                <w:szCs w:val="12"/>
              </w:rPr>
              <w:t>a</w:t>
            </w:r>
          </w:p>
          <w:p w:rsidR="00EC2AD0" w:rsidRPr="00060E3E" w:rsidRDefault="00EC2AD0" w:rsidP="00EC2AD0">
            <w:pPr>
              <w:shd w:val="clear" w:color="auto" w:fill="FFFFFF"/>
              <w:rPr>
                <w:rStyle w:val="Kiemels2"/>
                <w:sz w:val="16"/>
                <w:szCs w:val="16"/>
              </w:rPr>
            </w:pPr>
            <w:r w:rsidRPr="00060E3E">
              <w:rPr>
                <w:bCs/>
                <w:sz w:val="12"/>
                <w:szCs w:val="12"/>
              </w:rPr>
              <w:t>Cossus cossus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rStyle w:val="Kiemels2"/>
                <w:sz w:val="16"/>
                <w:szCs w:val="16"/>
              </w:rPr>
            </w:pPr>
            <w:r w:rsidRPr="00060E3E">
              <w:rPr>
                <w:rStyle w:val="Kiemels2"/>
                <w:sz w:val="16"/>
                <w:szCs w:val="16"/>
              </w:rPr>
              <w:t>Nagy farontó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B5A9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060E3E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12"/>
                <w:szCs w:val="12"/>
              </w:rPr>
            </w:pPr>
            <w:r w:rsidRPr="00060E3E">
              <w:rPr>
                <w:b w:val="0"/>
                <w:sz w:val="12"/>
                <w:szCs w:val="12"/>
              </w:rPr>
              <w:t>Червиця в’їдлива</w:t>
            </w:r>
          </w:p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18"/>
                <w:szCs w:val="18"/>
                <w:shd w:val="clear" w:color="auto" w:fill="F1F0F0"/>
              </w:rPr>
            </w:pPr>
            <w:r w:rsidRPr="00060E3E">
              <w:rPr>
                <w:b w:val="0"/>
                <w:sz w:val="12"/>
                <w:szCs w:val="12"/>
                <w:shd w:val="clear" w:color="auto" w:fill="F1F0F0"/>
              </w:rPr>
              <w:t>Zeuzera pyrina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b/>
                <w:sz w:val="14"/>
                <w:szCs w:val="14"/>
              </w:rPr>
            </w:pPr>
            <w:r w:rsidRPr="00060E3E">
              <w:rPr>
                <w:b/>
                <w:sz w:val="14"/>
                <w:szCs w:val="14"/>
              </w:rPr>
              <w:t xml:space="preserve">Kis farontó </w:t>
            </w:r>
            <w:r w:rsidRPr="00060E3E">
              <w:rPr>
                <w:rFonts w:ascii="Helvetica" w:hAnsi="Helvetica" w:cs="Helvetica"/>
                <w:b/>
                <w:sz w:val="14"/>
                <w:szCs w:val="14"/>
                <w:shd w:val="clear" w:color="auto" w:fill="F1F0F0"/>
              </w:rPr>
              <w:t xml:space="preserve"> 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2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58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11" w:type="dxa"/>
          </w:tcPr>
          <w:p w:rsidR="00EC2AD0" w:rsidRPr="001A3F98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1" w:type="dxa"/>
          </w:tcPr>
          <w:p w:rsidR="00EC2AD0" w:rsidRPr="00060E3E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1A3F98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 w:rsidRPr="00060E3E">
              <w:rPr>
                <w:sz w:val="12"/>
                <w:szCs w:val="12"/>
              </w:rPr>
              <w:t>Южноамериканская томатная моль</w:t>
            </w:r>
          </w:p>
          <w:p w:rsidR="00EC2AD0" w:rsidRPr="00060E3E" w:rsidRDefault="00EC2AD0" w:rsidP="00EC2AD0">
            <w:pPr>
              <w:shd w:val="clear" w:color="auto" w:fill="FFFFFF"/>
              <w:rPr>
                <w:sz w:val="12"/>
                <w:szCs w:val="12"/>
              </w:rPr>
            </w:pPr>
            <w:r w:rsidRPr="00060E3E">
              <w:rPr>
                <w:sz w:val="12"/>
                <w:szCs w:val="12"/>
              </w:rPr>
              <w:t>Tuta absoluta Meyrick</w:t>
            </w: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b/>
                <w:sz w:val="14"/>
                <w:szCs w:val="14"/>
              </w:rPr>
            </w:pPr>
            <w:r w:rsidRPr="00060E3E">
              <w:rPr>
                <w:b/>
                <w:sz w:val="14"/>
                <w:szCs w:val="14"/>
              </w:rPr>
              <w:t>Paradicsom levél akn..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1A3F98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1A3F98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197" w:type="dxa"/>
          </w:tcPr>
          <w:p w:rsidR="00EC2AD0" w:rsidRPr="00060E3E" w:rsidRDefault="00EC2AD0" w:rsidP="00EC2AD0">
            <w:pPr>
              <w:shd w:val="clear" w:color="auto" w:fill="FFFFFF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Burgonya moly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-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Pr="001A3F98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1A3F98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B14E64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14E64">
              <w:rPr>
                <w:rFonts w:ascii="Times New Roman" w:hAnsi="Times New Roman"/>
                <w:color w:val="FF0000"/>
                <w:sz w:val="16"/>
                <w:szCs w:val="16"/>
              </w:rPr>
              <w:t>Стебловий (кукурудзяний) метелик</w:t>
            </w:r>
          </w:p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 w:rsidRPr="00B14E64">
              <w:rPr>
                <w:color w:val="FF0000"/>
                <w:sz w:val="16"/>
                <w:szCs w:val="16"/>
                <w:shd w:val="clear" w:color="auto" w:fill="FFFFFF"/>
              </w:rPr>
              <w:t>Ostrinia nubilalis</w:t>
            </w:r>
          </w:p>
        </w:tc>
        <w:tc>
          <w:tcPr>
            <w:tcW w:w="1197" w:type="dxa"/>
          </w:tcPr>
          <w:p w:rsidR="00EC2AD0" w:rsidRPr="001B182E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B182E"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Kukoricamoly</w:t>
            </w:r>
            <w:r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 (1)</w:t>
            </w:r>
          </w:p>
          <w:p w:rsidR="00EC2AD0" w:rsidRDefault="00EC2AD0" w:rsidP="00EC2AD0">
            <w:pPr>
              <w:shd w:val="clear" w:color="auto" w:fill="FFFFFF"/>
              <w:rPr>
                <w:b/>
                <w:sz w:val="14"/>
                <w:szCs w:val="14"/>
              </w:rPr>
            </w:pP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-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1A3F98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B14E64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</w:tcPr>
          <w:p w:rsidR="00EC2AD0" w:rsidRPr="001B182E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kukoricabogár (1)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lang w:eastAsia="en-US"/>
              </w:rPr>
              <w:t>1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1A3F98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B14E64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14E64">
              <w:rPr>
                <w:rFonts w:ascii="Times New Roman" w:hAnsi="Times New Roman"/>
                <w:color w:val="FF0000"/>
                <w:sz w:val="16"/>
                <w:szCs w:val="16"/>
              </w:rPr>
              <w:t>Стебловий (кукурудзяний) метелик</w:t>
            </w:r>
          </w:p>
          <w:p w:rsidR="00EC2AD0" w:rsidRPr="00060E3E" w:rsidRDefault="00EC2AD0" w:rsidP="00EC2AD0">
            <w:pPr>
              <w:pStyle w:val="Cmsor1"/>
              <w:shd w:val="clear" w:color="auto" w:fill="FFFFFF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 w:rsidRPr="00B14E64">
              <w:rPr>
                <w:color w:val="FF0000"/>
                <w:sz w:val="16"/>
                <w:szCs w:val="16"/>
                <w:shd w:val="clear" w:color="auto" w:fill="FFFFFF"/>
              </w:rPr>
              <w:t>Ostrinia nubilalis</w:t>
            </w:r>
          </w:p>
        </w:tc>
        <w:tc>
          <w:tcPr>
            <w:tcW w:w="1197" w:type="dxa"/>
          </w:tcPr>
          <w:p w:rsidR="00EC2AD0" w:rsidRPr="001B182E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B182E"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Kukoricamoly</w:t>
            </w:r>
            <w:r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 (2)</w:t>
            </w:r>
          </w:p>
          <w:p w:rsidR="00EC2AD0" w:rsidRDefault="00EC2AD0" w:rsidP="00EC2AD0">
            <w:pPr>
              <w:shd w:val="clear" w:color="auto" w:fill="FFFFFF"/>
              <w:rPr>
                <w:b/>
                <w:sz w:val="14"/>
                <w:szCs w:val="14"/>
              </w:rPr>
            </w:pP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8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Default="00EC2AD0" w:rsidP="00EC2AD0">
            <w:r w:rsidRPr="00C73AC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C2AD0" w:rsidRPr="001A3F98" w:rsidTr="00B42560">
        <w:trPr>
          <w:tblCellSpacing w:w="0" w:type="dxa"/>
        </w:trPr>
        <w:tc>
          <w:tcPr>
            <w:tcW w:w="1397" w:type="dxa"/>
            <w:vAlign w:val="center"/>
          </w:tcPr>
          <w:p w:rsidR="00EC2AD0" w:rsidRPr="00B14E64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</w:tcPr>
          <w:p w:rsidR="00EC2AD0" w:rsidRPr="001B182E" w:rsidRDefault="00EC2AD0" w:rsidP="00EC2AD0">
            <w:pPr>
              <w:pStyle w:val="Cmsor2"/>
              <w:spacing w:before="0" w:after="54"/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kukoricabogár (2)</w:t>
            </w:r>
          </w:p>
        </w:tc>
        <w:tc>
          <w:tcPr>
            <w:tcW w:w="501" w:type="dxa"/>
            <w:gridSpan w:val="2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3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22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7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highlight w:val="yellow"/>
                <w:u w:val="single"/>
                <w:lang w:eastAsia="en-US"/>
              </w:rPr>
              <w:t>0</w:t>
            </w:r>
          </w:p>
        </w:tc>
        <w:tc>
          <w:tcPr>
            <w:tcW w:w="506" w:type="dxa"/>
            <w:gridSpan w:val="2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66" w:type="dxa"/>
            <w:gridSpan w:val="2"/>
            <w:shd w:val="clear" w:color="auto" w:fill="FFFFFF" w:themeFill="background1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2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93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06" w:type="dxa"/>
          </w:tcPr>
          <w:p w:rsidR="00EC2AD0" w:rsidRDefault="00EC2AD0" w:rsidP="00EC2AD0">
            <w:pPr>
              <w:shd w:val="clear" w:color="auto" w:fill="FFFFFF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453" w:type="dxa"/>
          </w:tcPr>
          <w:p w:rsidR="00EC2AD0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</w:tcPr>
          <w:p w:rsidR="00EC2AD0" w:rsidRDefault="00EC2AD0" w:rsidP="00EC2AD0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511" w:type="dxa"/>
          </w:tcPr>
          <w:p w:rsidR="00EC2AD0" w:rsidRPr="00060E3E" w:rsidRDefault="00EC2AD0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B5A9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EC2AD0" w:rsidRDefault="00AF690C" w:rsidP="00EC2AD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C9210D" w:rsidRDefault="00C9210D" w:rsidP="00C9210D"/>
    <w:p w:rsidR="00C9210D" w:rsidRDefault="00C9210D" w:rsidP="00A92435"/>
    <w:p w:rsidR="00C9210D" w:rsidRDefault="00C9210D" w:rsidP="00A92435"/>
    <w:p w:rsidR="00A92435" w:rsidRPr="001A3F98" w:rsidRDefault="00A92435" w:rsidP="00A92435">
      <w:pPr>
        <w:shd w:val="clear" w:color="auto" w:fill="FFFFFF"/>
        <w:rPr>
          <w:b/>
          <w:sz w:val="16"/>
          <w:szCs w:val="16"/>
        </w:rPr>
      </w:pPr>
      <w:r w:rsidRPr="001A3F98">
        <w:rPr>
          <w:b/>
          <w:sz w:val="16"/>
          <w:szCs w:val="16"/>
          <w:u w:val="single"/>
        </w:rPr>
        <w:t>Jelölések:</w:t>
      </w:r>
      <w:r w:rsidRPr="001A3F98">
        <w:rPr>
          <w:b/>
          <w:sz w:val="16"/>
          <w:szCs w:val="16"/>
        </w:rPr>
        <w:t xml:space="preserve">  ki – kihelyezve, + kapszulák cseréje,   N - nem lehetett leolvasni (a következő adat halmozott érték), M - megsemmisült</w:t>
      </w:r>
    </w:p>
    <w:p w:rsidR="00A92435" w:rsidRDefault="00A92435" w:rsidP="00A92435"/>
    <w:p w:rsidR="00A741FF" w:rsidRPr="00A30DFC" w:rsidRDefault="00A741FF" w:rsidP="00A92435"/>
    <w:sectPr w:rsidR="00A741FF" w:rsidRPr="00A30DFC" w:rsidSect="0080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EA"/>
    <w:rsid w:val="00016915"/>
    <w:rsid w:val="00096FA6"/>
    <w:rsid w:val="000A7D8F"/>
    <w:rsid w:val="0011361E"/>
    <w:rsid w:val="001147B2"/>
    <w:rsid w:val="00181EDD"/>
    <w:rsid w:val="001A6122"/>
    <w:rsid w:val="0023423D"/>
    <w:rsid w:val="003177DD"/>
    <w:rsid w:val="003F4D72"/>
    <w:rsid w:val="00500643"/>
    <w:rsid w:val="00502696"/>
    <w:rsid w:val="005475BA"/>
    <w:rsid w:val="00565BAA"/>
    <w:rsid w:val="00572549"/>
    <w:rsid w:val="00586A91"/>
    <w:rsid w:val="005D6C0A"/>
    <w:rsid w:val="006405E0"/>
    <w:rsid w:val="006A406B"/>
    <w:rsid w:val="006F7194"/>
    <w:rsid w:val="007755A5"/>
    <w:rsid w:val="00796C4D"/>
    <w:rsid w:val="007D20B4"/>
    <w:rsid w:val="007E3E8C"/>
    <w:rsid w:val="00802AA0"/>
    <w:rsid w:val="00812837"/>
    <w:rsid w:val="008253D1"/>
    <w:rsid w:val="008840CC"/>
    <w:rsid w:val="008B4C6E"/>
    <w:rsid w:val="008F34EA"/>
    <w:rsid w:val="009F0433"/>
    <w:rsid w:val="00A30DFC"/>
    <w:rsid w:val="00A54244"/>
    <w:rsid w:val="00A741FF"/>
    <w:rsid w:val="00A92435"/>
    <w:rsid w:val="00A92EBB"/>
    <w:rsid w:val="00AA701F"/>
    <w:rsid w:val="00AD2CFB"/>
    <w:rsid w:val="00AF690C"/>
    <w:rsid w:val="00B42560"/>
    <w:rsid w:val="00B46F2C"/>
    <w:rsid w:val="00B54F5C"/>
    <w:rsid w:val="00BF47C3"/>
    <w:rsid w:val="00C20DD2"/>
    <w:rsid w:val="00C520C2"/>
    <w:rsid w:val="00C9210D"/>
    <w:rsid w:val="00D7395E"/>
    <w:rsid w:val="00DA78DF"/>
    <w:rsid w:val="00DA7967"/>
    <w:rsid w:val="00DF2D88"/>
    <w:rsid w:val="00E1130C"/>
    <w:rsid w:val="00E4619C"/>
    <w:rsid w:val="00E646EA"/>
    <w:rsid w:val="00EC2AD0"/>
    <w:rsid w:val="00F11687"/>
    <w:rsid w:val="00F53A04"/>
    <w:rsid w:val="00F95C63"/>
    <w:rsid w:val="00FA2454"/>
    <w:rsid w:val="00FE3C60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774D"/>
  <w15:docId w15:val="{E629A68F-8EC9-4D78-822F-E4C196C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5475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7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16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qFormat/>
    <w:rsid w:val="00E6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E646EA"/>
    <w:rPr>
      <w:i/>
      <w:iCs/>
    </w:rPr>
  </w:style>
  <w:style w:type="character" w:styleId="Kiemels2">
    <w:name w:val="Strong"/>
    <w:basedOn w:val="Bekezdsalapbettpusa"/>
    <w:qFormat/>
    <w:rsid w:val="00E646EA"/>
    <w:rPr>
      <w:b/>
      <w:bCs/>
    </w:rPr>
  </w:style>
  <w:style w:type="character" w:customStyle="1" w:styleId="st">
    <w:name w:val="st"/>
    <w:basedOn w:val="Bekezdsalapbettpusa"/>
    <w:rsid w:val="006405E0"/>
  </w:style>
  <w:style w:type="character" w:styleId="Hiperhivatkozs">
    <w:name w:val="Hyperlink"/>
    <w:uiPriority w:val="99"/>
    <w:unhideWhenUsed/>
    <w:rsid w:val="00572549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475B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16915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79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cor-garden.com.ua/vrediteli/grozdevaya_listovertka.php.htm" TargetMode="External"/><Relationship Id="rId4" Type="http://schemas.openxmlformats.org/officeDocument/2006/relationships/hyperlink" Target="http://decor-garden.com.ua/vrediteli/grozdevaya_listovertka.php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Zsigó György</dc:creator>
  <cp:keywords/>
  <dc:description/>
  <cp:lastModifiedBy>György Zsigó</cp:lastModifiedBy>
  <cp:revision>27</cp:revision>
  <cp:lastPrinted>2021-04-26T12:47:00Z</cp:lastPrinted>
  <dcterms:created xsi:type="dcterms:W3CDTF">2021-04-28T04:53:00Z</dcterms:created>
  <dcterms:modified xsi:type="dcterms:W3CDTF">2021-10-13T10:38:00Z</dcterms:modified>
</cp:coreProperties>
</file>