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69317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48"/>
          <w:szCs w:val="48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kern w:val="36"/>
          <w:sz w:val="48"/>
          <w:szCs w:val="48"/>
          <w:lang w:eastAsia="hu-HU"/>
        </w:rPr>
        <w:t>Óriási károkat okozhat a kertben a napégés – megelőzhető-e?</w:t>
      </w:r>
    </w:p>
    <w:p w14:paraId="0645A2F0" w14:textId="77777777" w:rsidR="00FA75F3" w:rsidRPr="00FA75F3" w:rsidRDefault="00FA75F3" w:rsidP="00FA75F3">
      <w:pPr>
        <w:shd w:val="clear" w:color="auto" w:fill="FFFFFF"/>
        <w:spacing w:before="100" w:beforeAutospacing="1"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2021. július 5., hétfő 9:43:59 / </w:t>
      </w:r>
      <w:hyperlink r:id="rId4" w:tgtFrame="_blank" w:history="1">
        <w:r w:rsidRPr="00FA75F3">
          <w:rPr>
            <w:rFonts w:ascii="Roboto" w:eastAsia="Times New Roman" w:hAnsi="Roboto" w:cs="Times New Roman"/>
            <w:color w:val="00973D"/>
            <w:sz w:val="24"/>
            <w:szCs w:val="24"/>
            <w:lang w:eastAsia="hu-HU"/>
          </w:rPr>
          <w:t xml:space="preserve">Agroinform.hu – Dr. </w:t>
        </w:r>
        <w:proofErr w:type="spellStart"/>
        <w:r w:rsidRPr="00FA75F3">
          <w:rPr>
            <w:rFonts w:ascii="Roboto" w:eastAsia="Times New Roman" w:hAnsi="Roboto" w:cs="Times New Roman"/>
            <w:color w:val="00973D"/>
            <w:sz w:val="24"/>
            <w:szCs w:val="24"/>
            <w:lang w:eastAsia="hu-HU"/>
          </w:rPr>
          <w:t>Terbe</w:t>
        </w:r>
        <w:proofErr w:type="spellEnd"/>
        <w:r w:rsidRPr="00FA75F3">
          <w:rPr>
            <w:rFonts w:ascii="Roboto" w:eastAsia="Times New Roman" w:hAnsi="Roboto" w:cs="Times New Roman"/>
            <w:color w:val="00973D"/>
            <w:sz w:val="24"/>
            <w:szCs w:val="24"/>
            <w:lang w:eastAsia="hu-HU"/>
          </w:rPr>
          <w:t xml:space="preserve"> István</w:t>
        </w:r>
      </w:hyperlink>
    </w:p>
    <w:p w14:paraId="388892E7" w14:textId="77777777" w:rsidR="00FA75F3" w:rsidRPr="00FA75F3" w:rsidRDefault="0021665E" w:rsidP="00FA7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58233F78">
          <v:rect id="_x0000_i1025" style="width:0;height:0" o:hrstd="t" o:hrnoshade="t" o:hr="t" fillcolor="black" stroked="f"/>
        </w:pict>
      </w:r>
    </w:p>
    <w:p w14:paraId="6A7866DB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fajták helyes megválasztásával tehetjük az első sikeres lépéseket.</w:t>
      </w:r>
    </w:p>
    <w:p w14:paraId="280ECF94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Éghajlatunkra nemcsak a szélsőséges hőmérsékleti értékek, de a téli és a nyári hónapok között a fényviszonyokban jelentkező nagy különbség is jellemző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. Míg a téli fényszegénységet (rövid napszak, gyenge, 5 000 lux alatti fényerősség) csak a </w:t>
      </w:r>
      <w:hyperlink r:id="rId5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dísznövény- 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és zöldséghajtató </w:t>
      </w:r>
      <w:hyperlink r:id="rId6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kertész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ek érzékelik, a nagymértékű nyári napsugárzás káros hatása valamennyi kertészeti ágazatban tapasztalható, kis túlzással azt is mondhatjuk, hogy az egész kertészetet sújtja.</w:t>
      </w:r>
    </w:p>
    <w:p w14:paraId="7AC8DB98" w14:textId="77777777" w:rsidR="00FA75F3" w:rsidRPr="00FA75F3" w:rsidRDefault="00FA75F3" w:rsidP="00FA75F3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Az ember számára látható fénytartomány a 400-800 nm hosszúságú, ugyanez a tartomány játszik aktív szerepet a növények fotoszintézisében, és ebben a tartományban van a legintenzívebb sugárzás is. A növények fejlődésük során úgy változtak, hogy ezt a tartományt – amit fotoszintetikus aktív tartománynak is nevezünk, a napsugárzás energiájának az 55%-át teszi ki – a tömeggyarapodásukhoz a legjobban tudják használni.</w:t>
      </w:r>
    </w:p>
    <w:p w14:paraId="069D469D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Biológiailag aktív a 400 nm-nél rövidebb ibolyán túli (UV) és a 800 nm-nél nagyobb hosszúságú infravörös (NIR) tartomány is, ez utóbbi a fennmaradó sugárzó energia túlnyomó részét (45%) teszi ki, a növényben hővé alakul át.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Míg az UV-sugárzás a növény generatív jellegét erősíti, addig az infravörös tartomány a vegetatív részek (lombtömeg) fejlődésére hat kedvezőbben.</w:t>
      </w:r>
    </w:p>
    <w:p w14:paraId="5AAABA31" w14:textId="3A77D884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5B46BF66" wp14:editId="7486CA12">
            <wp:extent cx="3876675" cy="2762250"/>
            <wp:effectExtent l="0" t="0" r="9525" b="0"/>
            <wp:docPr id="9" name="Kép 9" descr="kápia pap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90" descr="kápia papr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DCBD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 xml:space="preserve">Bár a </w:t>
      </w:r>
      <w:proofErr w:type="spellStart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kápia</w:t>
      </w:r>
      <w:proofErr w:type="spellEnd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 xml:space="preserve"> paprika ellenállóbb a </w:t>
      </w:r>
      <w:proofErr w:type="spellStart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</w:t>
      </w:r>
      <w:proofErr w:type="spellEnd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 xml:space="preserve"> napégéssel szemben, úgy tűnik, hosszú távon ez a fajta sem tűri a tűző napot.</w:t>
      </w:r>
    </w:p>
    <w:p w14:paraId="75E230EC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lastRenderedPageBreak/>
        <w:t>A termesztett növények fotoszintézise 50-100 W/m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2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(kb. 10 000 lux) fotoszintetikusan aktív sugárzásintenzitásig arányosan nő, ezt követően a növekedés üteme mérséklődik. 200 W/m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2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(20 000 lux) fényerősség körül, ami érték nagymértékben függ a növényfajtól és a többi környezeti tényezőtől, már alig mérhető tömeggyarapodással jár.</w:t>
      </w:r>
    </w:p>
    <w:p w14:paraId="017BCE04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 sugárzás két formában,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direkt sugárzás és szórt fény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formájában érkezik a földre. A kettő aránya az év folyamán változik, tavasszal, nyár közepéig a sugárzó fény erősebb, ezt követően a szórt fény növekszik a sugárzóhoz viszonyítva. A szórt fényt kedvezőbben tudják a növények hasznosítani, veszélyt nem jelent, szemben a sugárzó fénnyel, ami erős intenzitás esetén a növényi szövetek roncsolódását eredményezi, a napégést váltja ki.</w:t>
      </w:r>
    </w:p>
    <w:p w14:paraId="059B21BC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Magyarországon a </w:t>
      </w:r>
      <w:proofErr w:type="spellStart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globálbesugárzás</w:t>
      </w:r>
      <w:proofErr w:type="spellEnd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évi összege meghaladja az 5 000 MJ/m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2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-t, a déli és a délkeleti megyékben a legintenzívebb. A Tiszántúl déli területein és Szeged környékén eléri a 4800-4900 MJ/m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2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értéket is, de az egész Alföldre a 4500 MJ/m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2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vagy az a feletti érték a jellemzőek. Ezek az értékek termesztési szempontból még elfogadhatóak lennének, de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késő tavaszi, nyári hónapok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(május, június, július és augusztus)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kiugróan magas és az utóbbi években tapasztalható egyre magasabb értékei 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(60-75 000 J/cm2 ~ 50-55 000 lux)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kertészeti növények esetében súlyos lomb- és termésperzselést, minőségromlást, terméskiesést okoznak.</w:t>
      </w:r>
    </w:p>
    <w:p w14:paraId="2B69D834" w14:textId="77777777" w:rsidR="00FA75F3" w:rsidRPr="00FA75F3" w:rsidRDefault="00FA75F3" w:rsidP="00FA75F3">
      <w:pPr>
        <w:shd w:val="clear" w:color="auto" w:fill="FFFFFF"/>
        <w:spacing w:before="264" w:after="264" w:line="288" w:lineRule="atLeast"/>
        <w:outlineLvl w:val="1"/>
        <w:rPr>
          <w:rFonts w:ascii="Roboto" w:eastAsia="Times New Roman" w:hAnsi="Roboto" w:cs="Times New Roman"/>
          <w:b/>
          <w:bCs/>
          <w:color w:val="000000"/>
          <w:sz w:val="29"/>
          <w:szCs w:val="29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hu-HU"/>
        </w:rPr>
        <w:t>Miről lehet felismerni a napégést, mi alapján lehet megkülönböztetni más betegségek és kártevők által okozott tünetektől?</w:t>
      </w:r>
    </w:p>
    <w:p w14:paraId="16981CFD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 </w:t>
      </w:r>
      <w:hyperlink r:id="rId8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napégés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tünteti először – növényfajoktól függően – május folyamán jelentkezhetnek, amikor a napsugárzás ereje a déli órákban meghaladja a 40-45 000 luxot. Mindig a termés vagy a lombozat nap felőli oldalán található, besüppedt, száraz és világos szövetelhalás. A termés belseje egészséges. (Másodlagosan baktériumos és gombás betegségek is idővel megtelepedhetnek a sérült felületen, ami a tünet képét jelentősen megváltoztathatja.) Az utóbbi években egyre több növényen megfigyelhető, például szőlőn, gyümölcsféléken, de a zöldségféléken, így a paprikán, a babon, az </w:t>
      </w:r>
      <w:hyperlink r:id="rId9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uborkán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, a paradicsomon, sárgadinnyén már régóta ismert.</w:t>
      </w:r>
    </w:p>
    <w:p w14:paraId="649CE525" w14:textId="5BF7D7F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44299FF8" wp14:editId="5BBF302D">
            <wp:extent cx="3238500" cy="2257425"/>
            <wp:effectExtent l="0" t="0" r="0" b="9525"/>
            <wp:docPr id="8" name="Kép 8" descr="napégés szőlőfürt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4" descr="napégés szőlőfürtö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ACB8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 xml:space="preserve">Napégés szőlőfürtön – fotó: </w:t>
      </w:r>
      <w:proofErr w:type="spellStart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Báló</w:t>
      </w:r>
      <w:proofErr w:type="spellEnd"/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 xml:space="preserve"> Borbála</w:t>
      </w:r>
    </w:p>
    <w:p w14:paraId="711F0597" w14:textId="3377B874" w:rsidR="00FA75F3" w:rsidRPr="00FA75F3" w:rsidRDefault="00FA75F3" w:rsidP="00A1016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0BEAC6DD" wp14:editId="588B04B4">
            <wp:extent cx="2819400" cy="2352675"/>
            <wp:effectExtent l="0" t="0" r="0" b="9525"/>
            <wp:docPr id="7" name="Kép 7" descr="gyümölcstermesz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5" descr="gyümölcstermeszté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160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</w:t>
      </w: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48DBB0A0" wp14:editId="0394FF18">
            <wp:extent cx="2714625" cy="2371725"/>
            <wp:effectExtent l="0" t="0" r="9525" b="9525"/>
            <wp:docPr id="6" name="Kép 6" descr="napégés alm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6" descr="napégés almá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74AE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Napégés almán – fotó: Szalay László</w:t>
      </w:r>
    </w:p>
    <w:p w14:paraId="345716BF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 fajták érzékenységében jelentős eltérés van, például a vékonyabb szövetszerkezetű TV paprikákon gyakoribb, mint a hegyes és a paradicsom alakú fajtacsoporton, de az utóbbi években ezeken a fajtákon is mutatkozott.</w:t>
      </w:r>
    </w:p>
    <w:p w14:paraId="0C106792" w14:textId="33B98025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2F13C7A3" wp14:editId="65BC6A26">
            <wp:extent cx="2495550" cy="3743325"/>
            <wp:effectExtent l="0" t="0" r="0" b="0"/>
            <wp:docPr id="5" name="Kép 5" descr="pap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92" descr="papr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F8C5" w14:textId="77777777" w:rsidR="00FA75F3" w:rsidRPr="00FA75F3" w:rsidRDefault="00FA75F3" w:rsidP="00A10160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fehér TV paprika különösen érzékeny a napégésre.</w:t>
      </w:r>
    </w:p>
    <w:p w14:paraId="05918845" w14:textId="51337D24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24DE8611" wp14:editId="309CD719">
            <wp:extent cx="5760720" cy="3286125"/>
            <wp:effectExtent l="0" t="0" r="0" b="9525"/>
            <wp:docPr id="4" name="Kép 4" descr="paprika napég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9" descr="paprika napégé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655B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Az elmúlt években már a korábban ellenállóbbnak tartott paradicsom alakú paprika fajtán is jelentkezett a napégés.</w:t>
      </w:r>
    </w:p>
    <w:p w14:paraId="24AE26EE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 nagyobb lombú fajták (pl. zöldbabnál) vagy a csüngő termésű </w:t>
      </w:r>
      <w:hyperlink r:id="rId15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paprikák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 kevésbé károsodnak, mint a felálló típusok. A </w:t>
      </w:r>
      <w:hyperlink r:id="rId16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paradicsom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 esetében is gyakori a perzselés, levelezéskor ügyeljünk, hogy a bogyók felett mindig maradjon árnyékot adó lomb. Ha elég nagy gyökérzettel rendelkezik a növény, és elegendő nedvesség van a talajban, abban az esetben tudja hűteni magát, ilyen esetben a termés hőmérséklete </w:t>
      </w:r>
      <w:proofErr w:type="gramStart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nem</w:t>
      </w:r>
      <w:proofErr w:type="gramEnd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vagy csak később éri el a kritikusnak számító 35-40 </w:t>
      </w:r>
      <w:r w:rsidRPr="00FA75F3">
        <w:rPr>
          <w:rFonts w:ascii="Roboto" w:eastAsia="Times New Roman" w:hAnsi="Roboto" w:cs="Times New Roman"/>
          <w:color w:val="000000"/>
          <w:sz w:val="18"/>
          <w:szCs w:val="18"/>
          <w:vertAlign w:val="superscript"/>
          <w:lang w:eastAsia="hu-HU"/>
        </w:rPr>
        <w:t>0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C-ot.</w:t>
      </w:r>
    </w:p>
    <w:p w14:paraId="677EECA0" w14:textId="724C2C43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7CA0974" wp14:editId="14F8F766">
            <wp:extent cx="2876550" cy="2340610"/>
            <wp:effectExtent l="0" t="0" r="0" b="2540"/>
            <wp:docPr id="3" name="Kép 3" descr="paradic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91" descr="paradics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160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</w:t>
      </w: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6CD9615C" wp14:editId="6A24CBA1">
            <wp:extent cx="2828925" cy="2314575"/>
            <wp:effectExtent l="0" t="0" r="9525" b="9525"/>
            <wp:docPr id="2" name="Kép 2" descr="paradic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8" descr="paradics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AE3D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paradicsomon is egyre gyakoribb a napperzselés.</w:t>
      </w:r>
    </w:p>
    <w:p w14:paraId="3B3B38F8" w14:textId="77777777" w:rsidR="00A10160" w:rsidRDefault="00A10160" w:rsidP="00FA75F3">
      <w:pPr>
        <w:shd w:val="clear" w:color="auto" w:fill="FFFFFF"/>
        <w:spacing w:before="264" w:after="264" w:line="288" w:lineRule="atLeast"/>
        <w:outlineLvl w:val="1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</w:pPr>
    </w:p>
    <w:p w14:paraId="6AE9AE64" w14:textId="77777777" w:rsidR="00A10160" w:rsidRDefault="00A10160" w:rsidP="00FA75F3">
      <w:pPr>
        <w:shd w:val="clear" w:color="auto" w:fill="FFFFFF"/>
        <w:spacing w:before="264" w:after="264" w:line="288" w:lineRule="atLeast"/>
        <w:outlineLvl w:val="1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</w:pPr>
    </w:p>
    <w:p w14:paraId="7E511427" w14:textId="6A055DBB" w:rsidR="00FA75F3" w:rsidRPr="00FA75F3" w:rsidRDefault="00FA75F3" w:rsidP="00FA75F3">
      <w:pPr>
        <w:shd w:val="clear" w:color="auto" w:fill="FFFFFF"/>
        <w:spacing w:before="264" w:after="264" w:line="288" w:lineRule="atLeast"/>
        <w:outlineLvl w:val="1"/>
        <w:rPr>
          <w:rFonts w:ascii="Roboto" w:eastAsia="Times New Roman" w:hAnsi="Roboto" w:cs="Times New Roman"/>
          <w:b/>
          <w:bCs/>
          <w:color w:val="000000"/>
          <w:sz w:val="29"/>
          <w:szCs w:val="29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lastRenderedPageBreak/>
        <w:t>Hogyan védekezzünk a napégés ellen? Mit tehetünk ellene?</w:t>
      </w:r>
    </w:p>
    <w:p w14:paraId="077F0CA4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i/>
          <w:iCs/>
          <w:color w:val="000000"/>
          <w:sz w:val="24"/>
          <w:szCs w:val="24"/>
          <w:lang w:eastAsia="hu-HU"/>
        </w:rPr>
        <w:t>A gyakorlatban kevés azoknak a védekezési lehetőségeknek a száma és korlátozott a hatása, amivel a napégést megelőzhetjük vagy a kárt mérsékelni tudjuk. A fajták helyes megválasztásával tehetjük az első sikeres lépéseket,</w:t>
      </w:r>
    </w:p>
    <w:p w14:paraId="3014956B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tekintettel arra, hogy ilyen vonatkozásban jelentős a különbség. (Tavaszi, nyári vagy őszi fajták javasolt ültetési idejének betartása.)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nagyobb lombtömeggel rendelkező növényeken ritkábban és kisebb mértékben figyelhető meg, </w:t>
      </w: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ezt kihasználva a gyümölcs- és szőlőtermesztők a metszéssel nagyobb lombozatot alakítanak ki.</w:t>
      </w:r>
    </w:p>
    <w:p w14:paraId="20B4F94C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Tekintettel arra, hogy a vízzel jól ellátott növények jobban képesek magukat hűteni – nem melegszenek fel olyan mértékben –,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rendszeres öntözésnek, a folyamatos vízellátásnak nagy szerepe van a védekezésben.</w:t>
      </w:r>
    </w:p>
    <w:p w14:paraId="59CCA0C4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hyperlink r:id="rId19" w:tgtFrame="_blank" w:history="1">
        <w:r w:rsidRPr="00FA75F3">
          <w:rPr>
            <w:rFonts w:ascii="Roboto" w:eastAsia="Times New Roman" w:hAnsi="Roboto" w:cs="Times New Roman"/>
            <w:b/>
            <w:bCs/>
            <w:color w:val="00973D"/>
            <w:sz w:val="24"/>
            <w:szCs w:val="24"/>
            <w:lang w:eastAsia="hu-HU"/>
          </w:rPr>
          <w:t>A korszerű üvegházakat </w:t>
        </w:r>
      </w:hyperlink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újabban az energiaernyő mellett, a nyári meleg és napsütés elleni védekezés érdekében árnyékoló hálóval szerelik fel, amelyek a fényviszonyok függvényében automatikusan működésbe lépnek. Az intenzív szabadföldi zöldségtermesztésben jelentős munka indult el a különböző árnyékoló hálók felkutatására. A </w:t>
      </w:r>
      <w:proofErr w:type="spellStart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támrendszeres</w:t>
      </w:r>
      <w:proofErr w:type="spellEnd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szabadföldi paprika, paradicsom és uborka esetében a </w:t>
      </w:r>
      <w:proofErr w:type="spellStart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raschel</w:t>
      </w:r>
      <w:proofErr w:type="spellEnd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hálók alkalmazásának lehetőségét vizsgálták, és sikerült a napégések számát minimalizálni.</w:t>
      </w:r>
    </w:p>
    <w:p w14:paraId="1A4055F9" w14:textId="1141E88F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6A78E56E" wp14:editId="3C569598">
            <wp:extent cx="5760720" cy="2667000"/>
            <wp:effectExtent l="0" t="0" r="0" b="0"/>
            <wp:docPr id="1" name="Kép 1" descr="növén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224687" descr="növény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F1F9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Szabadföldi paprikatermesztés sárga színű árnyékoló háló alatt.</w:t>
      </w:r>
    </w:p>
    <w:p w14:paraId="71059FFE" w14:textId="77777777" w:rsidR="00FA75F3" w:rsidRPr="00FA75F3" w:rsidRDefault="00FA75F3" w:rsidP="00FA75F3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</w:pPr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A hálók árnyékoló hatása a színtől, a szálvastagságtól (szövéstől) függően eltérő. A hálórétegezését (hajtogatását) úgy kell végezni, hogy 20-30 000 lx-</w:t>
      </w:r>
      <w:proofErr w:type="spellStart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>nál</w:t>
      </w:r>
      <w:proofErr w:type="spellEnd"/>
      <w:r w:rsidRPr="00FA75F3">
        <w:rPr>
          <w:rFonts w:ascii="Roboto" w:eastAsia="Times New Roman" w:hAnsi="Roboto" w:cs="Times New Roman"/>
          <w:color w:val="000000"/>
          <w:sz w:val="24"/>
          <w:szCs w:val="24"/>
          <w:lang w:eastAsia="hu-HU"/>
        </w:rPr>
        <w:t xml:space="preserve"> nagyobb sugárzási érték ne érje a növényeket. Ehhez legalább 2-3-szoros rétegre van szükség. </w:t>
      </w:r>
      <w:r w:rsidRPr="00FA75F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hu-HU"/>
        </w:rPr>
        <w:t>A széles körben használt zöld színű hálókkal ellentétben a sárga és a narancssárga színűek alatt a kedvezőbb fényösszetétel hatására jobb volt az említett növények növekedése és fejlődése, ami a kedvezőbb termésmennyiségben is megmutatkozott.</w:t>
      </w:r>
    </w:p>
    <w:sectPr w:rsidR="00FA75F3" w:rsidRPr="00FA7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5F3"/>
    <w:rsid w:val="0021665E"/>
    <w:rsid w:val="00A10160"/>
    <w:rsid w:val="00AA664F"/>
    <w:rsid w:val="00D86F51"/>
    <w:rsid w:val="00FA75F3"/>
    <w:rsid w:val="00FE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BA5A5F"/>
  <w15:chartTrackingRefBased/>
  <w15:docId w15:val="{BBD8D140-7A47-439C-AE58-F7BC75DC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FA75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FA75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ead">
    <w:name w:val="lead"/>
    <w:basedOn w:val="Norml"/>
    <w:rsid w:val="00FA7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A75F3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FA7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FA75F3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A75F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FA75F3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mb-0">
    <w:name w:val="mb-0"/>
    <w:basedOn w:val="Norml"/>
    <w:rsid w:val="00FA7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FA75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5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roinform.hu/kerteszet_szoleszet/arnyekolo-halo-napeges-novenytermesztes-kapia-paprika-48148-00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agroinform.hu/hazikert/gyonyoru-paradicsomokat-szeretnel-ne-hagyd-ki-a-kacsolast-49516-001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agroinform.hu/kerteszet_szoleszet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agroinform.hu/kerteszet_szoleszet/a-disznovenytermesztok-60-70-os-bevetelkiesesre-szamitanak-rajuk-fer-a-segitseg-43854-001" TargetMode="External"/><Relationship Id="rId15" Type="http://schemas.openxmlformats.org/officeDocument/2006/relationships/hyperlink" Target="https://www.agroinform.hu/kerteszet_szoleszet/paprikahajtatasnal-ezekre-mindenkeppen-figyeljen-oda-34409-00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agroinform.hu/kerteszet_szoleszet/14-ezer-negyzetmeteres-csucstechnologiaju-uveghaz-ahol-a-jovo-paradicsomfajtait-nemesitik-43833-001" TargetMode="External"/><Relationship Id="rId4" Type="http://schemas.openxmlformats.org/officeDocument/2006/relationships/hyperlink" Target="https://www.agroinform.hu/" TargetMode="External"/><Relationship Id="rId9" Type="http://schemas.openxmlformats.org/officeDocument/2006/relationships/hyperlink" Target="https://www.agroinform.hu/kerteszet_szoleszet/kis-helyrol-sok-uborkat-szeretnel-igy-erheted-el-uborkatermesztes-49109-001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956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 Zsigó</dc:creator>
  <cp:keywords/>
  <dc:description/>
  <cp:lastModifiedBy>György Zsigó</cp:lastModifiedBy>
  <cp:revision>2</cp:revision>
  <dcterms:created xsi:type="dcterms:W3CDTF">2025-07-02T06:25:00Z</dcterms:created>
  <dcterms:modified xsi:type="dcterms:W3CDTF">2025-07-02T06:25:00Z</dcterms:modified>
</cp:coreProperties>
</file>